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9112B" w14:textId="68A1B76C" w:rsidR="00D96CD2" w:rsidRPr="00A371AC" w:rsidRDefault="00D96CD2" w:rsidP="00755A81">
      <w:pPr>
        <w:tabs>
          <w:tab w:val="left" w:pos="3750"/>
        </w:tabs>
        <w:spacing w:line="480" w:lineRule="auto"/>
        <w:contextualSpacing/>
        <w:rPr>
          <w:rFonts w:ascii="Times New Roman" w:hAnsi="Times New Roman" w:cs="Times New Roman"/>
          <w:sz w:val="24"/>
          <w:szCs w:val="24"/>
        </w:rPr>
      </w:pPr>
    </w:p>
    <w:p w14:paraId="45948725" w14:textId="77777777" w:rsidR="00D96CD2" w:rsidRPr="00A371AC" w:rsidRDefault="00D96CD2" w:rsidP="00A371AC">
      <w:pPr>
        <w:spacing w:line="480" w:lineRule="auto"/>
        <w:ind w:firstLine="720"/>
        <w:contextualSpacing/>
        <w:rPr>
          <w:rFonts w:ascii="Times New Roman" w:hAnsi="Times New Roman" w:cs="Times New Roman"/>
          <w:sz w:val="24"/>
          <w:szCs w:val="24"/>
        </w:rPr>
      </w:pPr>
    </w:p>
    <w:p w14:paraId="6E117F30" w14:textId="77777777" w:rsidR="00D96CD2" w:rsidRPr="00A371AC" w:rsidRDefault="00D96CD2" w:rsidP="00A371AC">
      <w:pPr>
        <w:spacing w:line="480" w:lineRule="auto"/>
        <w:ind w:firstLine="720"/>
        <w:contextualSpacing/>
        <w:rPr>
          <w:rFonts w:ascii="Times New Roman" w:hAnsi="Times New Roman" w:cs="Times New Roman"/>
          <w:sz w:val="24"/>
          <w:szCs w:val="24"/>
        </w:rPr>
      </w:pPr>
    </w:p>
    <w:p w14:paraId="0D72F1F3" w14:textId="77777777" w:rsidR="000979A1" w:rsidRDefault="000979A1" w:rsidP="00A371AC">
      <w:pPr>
        <w:spacing w:line="480" w:lineRule="auto"/>
        <w:ind w:firstLine="720"/>
        <w:contextualSpacing/>
        <w:jc w:val="center"/>
        <w:rPr>
          <w:rFonts w:ascii="Times New Roman" w:hAnsi="Times New Roman" w:cs="Times New Roman"/>
          <w:b/>
          <w:color w:val="333333"/>
          <w:sz w:val="24"/>
          <w:szCs w:val="24"/>
          <w:shd w:val="clear" w:color="auto" w:fill="FFFFFF"/>
        </w:rPr>
      </w:pPr>
      <w:r w:rsidRPr="00755A81">
        <w:rPr>
          <w:rFonts w:ascii="Times New Roman" w:hAnsi="Times New Roman" w:cs="Times New Roman"/>
          <w:b/>
          <w:color w:val="333333"/>
          <w:sz w:val="24"/>
          <w:szCs w:val="24"/>
          <w:shd w:val="clear" w:color="auto" w:fill="FFFFFF"/>
        </w:rPr>
        <w:t xml:space="preserve">Comparative Analysis for Youth Oriented Fashion Products </w:t>
      </w:r>
    </w:p>
    <w:p w14:paraId="7088D035" w14:textId="77777777" w:rsidR="00755A81" w:rsidRDefault="00755A81" w:rsidP="00A371AC">
      <w:pPr>
        <w:spacing w:line="480" w:lineRule="auto"/>
        <w:ind w:firstLine="720"/>
        <w:contextualSpacing/>
        <w:jc w:val="center"/>
        <w:rPr>
          <w:rFonts w:ascii="Times New Roman" w:hAnsi="Times New Roman" w:cs="Times New Roman"/>
          <w:b/>
          <w:color w:val="333333"/>
          <w:sz w:val="24"/>
          <w:szCs w:val="24"/>
          <w:shd w:val="clear" w:color="auto" w:fill="FFFFFF"/>
        </w:rPr>
      </w:pPr>
    </w:p>
    <w:p w14:paraId="4BA87B29" w14:textId="77777777" w:rsidR="00755A81" w:rsidRDefault="00755A81" w:rsidP="00A371AC">
      <w:pPr>
        <w:spacing w:line="480" w:lineRule="auto"/>
        <w:ind w:firstLine="720"/>
        <w:contextualSpacing/>
        <w:jc w:val="center"/>
        <w:rPr>
          <w:rFonts w:ascii="Times New Roman" w:hAnsi="Times New Roman" w:cs="Times New Roman"/>
          <w:b/>
          <w:color w:val="333333"/>
          <w:sz w:val="24"/>
          <w:szCs w:val="24"/>
          <w:shd w:val="clear" w:color="auto" w:fill="FFFFFF"/>
        </w:rPr>
      </w:pPr>
    </w:p>
    <w:p w14:paraId="1989C21E" w14:textId="77777777" w:rsidR="00755A81" w:rsidRDefault="00755A81" w:rsidP="00A371AC">
      <w:pPr>
        <w:spacing w:line="480" w:lineRule="auto"/>
        <w:ind w:firstLine="720"/>
        <w:contextualSpacing/>
        <w:jc w:val="center"/>
        <w:rPr>
          <w:rFonts w:ascii="Times New Roman" w:hAnsi="Times New Roman" w:cs="Times New Roman"/>
          <w:b/>
          <w:color w:val="333333"/>
          <w:sz w:val="24"/>
          <w:szCs w:val="24"/>
          <w:shd w:val="clear" w:color="auto" w:fill="FFFFFF"/>
        </w:rPr>
      </w:pPr>
    </w:p>
    <w:p w14:paraId="54E8B3CB" w14:textId="77777777" w:rsidR="00755A81" w:rsidRPr="00755A81" w:rsidRDefault="00755A81" w:rsidP="00A371AC">
      <w:pPr>
        <w:spacing w:line="480" w:lineRule="auto"/>
        <w:ind w:firstLine="720"/>
        <w:contextualSpacing/>
        <w:jc w:val="center"/>
        <w:rPr>
          <w:rFonts w:ascii="Times New Roman" w:hAnsi="Times New Roman" w:cs="Times New Roman"/>
          <w:b/>
          <w:color w:val="333333"/>
          <w:sz w:val="24"/>
          <w:szCs w:val="24"/>
          <w:shd w:val="clear" w:color="auto" w:fill="FFFFFF"/>
        </w:rPr>
      </w:pPr>
    </w:p>
    <w:p w14:paraId="030BC5CE" w14:textId="222DDFAC" w:rsidR="00D96CD2" w:rsidRPr="00A371AC" w:rsidRDefault="00755A81" w:rsidP="00A371A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5B01A3E" w14:textId="77777777" w:rsidR="00D96CD2" w:rsidRDefault="00EF4626" w:rsidP="00A371AC">
      <w:pPr>
        <w:spacing w:line="480" w:lineRule="auto"/>
        <w:ind w:firstLine="720"/>
        <w:contextualSpacing/>
        <w:jc w:val="center"/>
        <w:rPr>
          <w:rFonts w:ascii="Times New Roman" w:hAnsi="Times New Roman" w:cs="Times New Roman"/>
          <w:sz w:val="24"/>
          <w:szCs w:val="24"/>
        </w:rPr>
      </w:pPr>
      <w:r w:rsidRPr="00A371AC">
        <w:rPr>
          <w:rFonts w:ascii="Times New Roman" w:hAnsi="Times New Roman" w:cs="Times New Roman"/>
          <w:sz w:val="24"/>
          <w:szCs w:val="24"/>
        </w:rPr>
        <w:t xml:space="preserve">Institution Affiliation </w:t>
      </w:r>
    </w:p>
    <w:p w14:paraId="54EA97A2" w14:textId="03A7891A" w:rsidR="00755A81" w:rsidRDefault="00755A81" w:rsidP="00A371A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14:paraId="46C80D00" w14:textId="18EA5342" w:rsidR="00755A81" w:rsidRDefault="00755A81" w:rsidP="00A371A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4D436497" w14:textId="77777777" w:rsidR="00755A81" w:rsidRPr="00A371AC" w:rsidRDefault="00755A81" w:rsidP="00A371AC">
      <w:pPr>
        <w:spacing w:line="480" w:lineRule="auto"/>
        <w:ind w:firstLine="720"/>
        <w:contextualSpacing/>
        <w:jc w:val="center"/>
        <w:rPr>
          <w:rFonts w:ascii="Times New Roman" w:hAnsi="Times New Roman" w:cs="Times New Roman"/>
          <w:sz w:val="24"/>
          <w:szCs w:val="24"/>
        </w:rPr>
      </w:pPr>
    </w:p>
    <w:p w14:paraId="7FEBB562" w14:textId="77777777" w:rsidR="00D96CD2" w:rsidRPr="00A371AC" w:rsidRDefault="00EF4626" w:rsidP="00A371AC">
      <w:pPr>
        <w:tabs>
          <w:tab w:val="left" w:pos="5610"/>
        </w:tabs>
        <w:spacing w:line="480" w:lineRule="auto"/>
        <w:ind w:firstLine="720"/>
        <w:contextualSpacing/>
        <w:rPr>
          <w:rFonts w:ascii="Times New Roman" w:hAnsi="Times New Roman" w:cs="Times New Roman"/>
          <w:sz w:val="24"/>
          <w:szCs w:val="24"/>
        </w:rPr>
      </w:pPr>
      <w:r w:rsidRPr="00A371AC">
        <w:rPr>
          <w:rFonts w:ascii="Times New Roman" w:hAnsi="Times New Roman" w:cs="Times New Roman"/>
          <w:sz w:val="24"/>
          <w:szCs w:val="24"/>
        </w:rPr>
        <w:tab/>
      </w:r>
    </w:p>
    <w:p w14:paraId="109A60EC" w14:textId="77777777" w:rsidR="00D96CD2" w:rsidRPr="00A371AC" w:rsidRDefault="00D96CD2" w:rsidP="00A371AC">
      <w:pPr>
        <w:spacing w:line="480" w:lineRule="auto"/>
        <w:ind w:firstLine="720"/>
        <w:contextualSpacing/>
        <w:jc w:val="center"/>
        <w:rPr>
          <w:rFonts w:ascii="Times New Roman" w:hAnsi="Times New Roman" w:cs="Times New Roman"/>
          <w:sz w:val="24"/>
          <w:szCs w:val="24"/>
        </w:rPr>
      </w:pPr>
    </w:p>
    <w:p w14:paraId="0D84FC01" w14:textId="77777777" w:rsidR="00D96CD2" w:rsidRPr="00A371AC" w:rsidRDefault="00D96CD2" w:rsidP="00A371AC">
      <w:pPr>
        <w:spacing w:line="480" w:lineRule="auto"/>
        <w:ind w:firstLine="720"/>
        <w:contextualSpacing/>
        <w:jc w:val="center"/>
        <w:rPr>
          <w:rFonts w:ascii="Times New Roman" w:hAnsi="Times New Roman" w:cs="Times New Roman"/>
          <w:sz w:val="24"/>
          <w:szCs w:val="24"/>
        </w:rPr>
      </w:pPr>
    </w:p>
    <w:p w14:paraId="41C463AB" w14:textId="1D6E3FAC" w:rsidR="00AE63B1" w:rsidRPr="00A371AC" w:rsidRDefault="00EF4626" w:rsidP="00A371AC">
      <w:pPr>
        <w:spacing w:after="200" w:line="480" w:lineRule="auto"/>
        <w:contextualSpacing/>
        <w:jc w:val="center"/>
        <w:rPr>
          <w:rFonts w:ascii="Times New Roman" w:hAnsi="Times New Roman" w:cs="Times New Roman"/>
          <w:b/>
          <w:sz w:val="24"/>
          <w:szCs w:val="24"/>
        </w:rPr>
      </w:pPr>
      <w:r w:rsidRPr="00A371AC">
        <w:rPr>
          <w:rFonts w:ascii="Times New Roman" w:hAnsi="Times New Roman" w:cs="Times New Roman"/>
          <w:sz w:val="24"/>
          <w:szCs w:val="24"/>
        </w:rPr>
        <w:br w:type="page"/>
      </w:r>
      <w:r w:rsidR="00262774" w:rsidRPr="00A371AC">
        <w:rPr>
          <w:rFonts w:ascii="Times New Roman" w:hAnsi="Times New Roman" w:cs="Times New Roman"/>
          <w:b/>
          <w:sz w:val="24"/>
          <w:szCs w:val="24"/>
        </w:rPr>
        <w:lastRenderedPageBreak/>
        <w:t xml:space="preserve"> </w:t>
      </w:r>
      <w:r w:rsidR="000979A1" w:rsidRPr="00A371AC">
        <w:rPr>
          <w:rFonts w:ascii="Times New Roman" w:hAnsi="Times New Roman" w:cs="Times New Roman"/>
          <w:b/>
          <w:sz w:val="24"/>
          <w:szCs w:val="24"/>
        </w:rPr>
        <w:t xml:space="preserve">Comparative Analysis for </w:t>
      </w:r>
      <w:r w:rsidR="00262774" w:rsidRPr="00A371AC">
        <w:rPr>
          <w:rFonts w:ascii="Times New Roman" w:hAnsi="Times New Roman" w:cs="Times New Roman"/>
          <w:b/>
          <w:sz w:val="24"/>
          <w:szCs w:val="24"/>
        </w:rPr>
        <w:t>Youth Oriented Fashion Products</w:t>
      </w:r>
    </w:p>
    <w:p w14:paraId="26305E88" w14:textId="77777777" w:rsidR="00A33082" w:rsidRPr="00A371AC" w:rsidRDefault="00EF4626" w:rsidP="00A371AC">
      <w:pPr>
        <w:spacing w:after="200" w:line="480" w:lineRule="auto"/>
        <w:ind w:firstLine="720"/>
        <w:contextualSpacing/>
        <w:rPr>
          <w:rFonts w:ascii="Times New Roman" w:hAnsi="Times New Roman" w:cs="Times New Roman"/>
          <w:b/>
          <w:sz w:val="24"/>
          <w:szCs w:val="24"/>
        </w:rPr>
      </w:pPr>
      <w:r w:rsidRPr="00A371AC">
        <w:rPr>
          <w:rFonts w:ascii="Times New Roman" w:hAnsi="Times New Roman" w:cs="Times New Roman"/>
          <w:b/>
          <w:sz w:val="24"/>
          <w:szCs w:val="24"/>
        </w:rPr>
        <w:t xml:space="preserve"> </w:t>
      </w:r>
      <w:r w:rsidR="00262774" w:rsidRPr="00A371AC">
        <w:rPr>
          <w:rFonts w:ascii="Times New Roman" w:hAnsi="Times New Roman" w:cs="Times New Roman"/>
          <w:b/>
          <w:sz w:val="24"/>
          <w:szCs w:val="24"/>
        </w:rPr>
        <w:t xml:space="preserve">Introduction </w:t>
      </w:r>
    </w:p>
    <w:p w14:paraId="4DFD680C" w14:textId="4A6E988B" w:rsidR="00475D8D" w:rsidRPr="00A371AC" w:rsidRDefault="00262774" w:rsidP="00A371AC">
      <w:pPr>
        <w:spacing w:after="200" w:line="480" w:lineRule="auto"/>
        <w:ind w:firstLine="720"/>
        <w:contextualSpacing/>
        <w:rPr>
          <w:rFonts w:ascii="Times New Roman" w:hAnsi="Times New Roman" w:cs="Times New Roman"/>
          <w:sz w:val="24"/>
          <w:szCs w:val="24"/>
        </w:rPr>
      </w:pPr>
      <w:r w:rsidRPr="00A371AC">
        <w:rPr>
          <w:rFonts w:ascii="Times New Roman" w:hAnsi="Times New Roman" w:cs="Times New Roman"/>
          <w:sz w:val="24"/>
          <w:szCs w:val="24"/>
        </w:rPr>
        <w:t xml:space="preserve"> </w:t>
      </w:r>
      <w:r w:rsidR="004176AC" w:rsidRPr="00A371AC">
        <w:rPr>
          <w:rFonts w:ascii="Times New Roman" w:hAnsi="Times New Roman" w:cs="Times New Roman"/>
          <w:sz w:val="24"/>
          <w:szCs w:val="24"/>
        </w:rPr>
        <w:t xml:space="preserve">Fashion is a dynamic area, and it comes and goes. As a society’s values keep evolving from the traditionally established norms, so is their beliefs and culture. Even though Fashion is not an ambitious projected image reinterpreted old values, it is an evocative and refreshing concept that offers the refreshing </w:t>
      </w:r>
      <w:r w:rsidR="00475D8D" w:rsidRPr="00A371AC">
        <w:rPr>
          <w:rFonts w:ascii="Times New Roman" w:hAnsi="Times New Roman" w:cs="Times New Roman"/>
          <w:sz w:val="24"/>
          <w:szCs w:val="24"/>
        </w:rPr>
        <w:t>concept that is appreciated by the society, making it more instinctive</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{"citationID":"ik0PXJOG","properties":{"formattedCitation":"(Chittenden, 2010)","plainCitation":"(Chittenden, 2010)","noteIndex":0},"citationItems":[{"id":1788,"uris":["http://zotero.org/users/local/v2GNSyVw/items/BTXEYAN9"],"uri":["http://zotero.org/users/local/v2GNSyVw/items/BTXEYAN9"],"itemData":{"id":1788,"type":"article-journal","abstract":"Blogs, which resemble online diaries, represent a popular space for teenagers to write about their experiences and publish their thoughts on the Web. This ability offers a particularly valuable resource for teenagers in their formation and enactment of social identities. In this article, I examine how teen girls model their identity through the mediated spaces of fashion blogs. Given the broad choices in putting together fashion outfits and accessories for their blogs, I suggest that how teen girls conceptualise their online visual representation may offer a resource for how they come to realise their emerging offline identity. Through the processes of writing, reading and commenting on blogs, these teens engage in complex expressions of identity, using a range of multimodal resources. Via the perceptions and experiences of 10 female teen fashion bloggers, I question the importance of a dialogic interaction with other bloggers for how teens come to understand their own identity and cultural tastes. In so doing, I draw on the work of Bourdieu (1996) to demonstrate the discursive spaces of the blog as critical to the activity of trading cultural and social capital and, importantly, shaping expressions of emerging teen identity.","container-title":"Journal of Youth Studies","DOI":"10.1080/13676260903520902","ISSN":"1367-6261","issue":"4","note":"publisher: Routledge\n_eprint: https://doi.org/10.1080/13676260903520902","page":"505-520","source":"Taylor and Francis+NEJM","title":"Digital dressing up: modelling female teen identity in the discursive spaces of the fashion blogosphere","title-short":"Digital dressing up","volume":"13","author":[{"family":"Chittenden","given":"Tara"}],"issued":{"date-parts":[["2010",8,1]]}}}],"schema":"https://github.com/citation-style-language/schema/raw/master/csl-citation.json"}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(Chittenden, 2010)</w:t>
      </w:r>
      <w:r w:rsidR="004F5824" w:rsidRPr="00A371AC">
        <w:rPr>
          <w:rFonts w:ascii="Times New Roman" w:hAnsi="Times New Roman" w:cs="Times New Roman"/>
          <w:sz w:val="24"/>
          <w:szCs w:val="24"/>
        </w:rPr>
        <w:fldChar w:fldCharType="end"/>
      </w:r>
      <w:r w:rsidR="00475D8D" w:rsidRPr="00A371AC">
        <w:rPr>
          <w:rFonts w:ascii="Times New Roman" w:hAnsi="Times New Roman" w:cs="Times New Roman"/>
          <w:sz w:val="24"/>
          <w:szCs w:val="24"/>
        </w:rPr>
        <w:t>.  One of the most robust demographics in fashion is the youth</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{"citationID":"phva6R4w","properties":{"formattedCitation":"(Silva &amp; Bonetti, 2021)","plainCitation":"(Silva &amp; Bonetti, 2021)","noteIndex":0},"citationItems":[{"id":1798,"uris":["http://zotero.org/users/local/v2GNSyVw/items/KJ8RLJHW"],"uri":["http://zotero.org/users/local/v2GNSyVw/items/KJ8RLJHW"],"itemData":{"id":1798,"type":"article-journal","abstract":"The ongoing COVID-19 pandemic is disrupting the fashion industry and forcing fashion businesses to accelerate their digital transformation. The increased need for more sustainable fashion business operations, when coupled with the prospect that business might never be as usual again, calls for innovative e-commerce led practices. Recently, stakeholders have been experimenting with the idea of introducing digital humans for a more active role in fashion through the developments in artificial intelligence, virtual, augmented and mixed reality. As there is a lack of all-important empirical evidence on the consumer's propensity to interact with digital humans, we aim to quantitatively analyse consumer attitudes towards the propensity to interact with digital humans to uncover insights to help fashion businesses seeking to diversify their operations. The results reveal interesting, and statistically significant insights which can be useful for fashion business stakeholders for designing, developing, testing, and marketing digital human-based solutions. Besides, our findings contribute current insights to the existing literature on how consumers interact with digital humans, where research tends to be scarce.","container-title":"Journal of Retailing and Consumer Services","DOI":"10.1016/j.jretconser.2020.102430","ISSN":"0969-6989","journalAbbreviation":"Journal of Retailing and Consumer Services","language":"en","page":"102430","source":"ScienceDirect","title":"Digital humans in fashion: Will consumers interact?","title-short":"Digital humans in fashion","volume":"60","author":[{"family":"Silva","given":"Emmanuel Sirimal"},{"family":"Bonetti","given":"Francesca"}],"issued":{"date-parts":[["2021",5,1]]}}}],"schema":"https://github.com/citation-style-language/schema/raw/master/csl-citation.json"}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(Silva &amp; Bonetti, 2021)</w:t>
      </w:r>
      <w:r w:rsidR="004F5824" w:rsidRPr="00A371AC">
        <w:rPr>
          <w:rFonts w:ascii="Times New Roman" w:hAnsi="Times New Roman" w:cs="Times New Roman"/>
          <w:sz w:val="24"/>
          <w:szCs w:val="24"/>
        </w:rPr>
        <w:fldChar w:fldCharType="end"/>
      </w:r>
      <w:r w:rsidR="00475D8D" w:rsidRPr="00A371AC">
        <w:rPr>
          <w:rFonts w:ascii="Times New Roman" w:hAnsi="Times New Roman" w:cs="Times New Roman"/>
          <w:sz w:val="24"/>
          <w:szCs w:val="24"/>
        </w:rPr>
        <w:t xml:space="preserve">. Therefore, this study will dissect the youth-oriented fashion market as enhanced by the digital platforms and the comparative analysis as compared to the already existing fashion and digital space. </w:t>
      </w:r>
    </w:p>
    <w:p w14:paraId="6E941C18" w14:textId="4C3977E9" w:rsidR="00F5510C" w:rsidRPr="00A371AC" w:rsidRDefault="00CF3B45" w:rsidP="00755A81">
      <w:pPr>
        <w:spacing w:after="200" w:line="480" w:lineRule="auto"/>
        <w:contextualSpacing/>
        <w:jc w:val="center"/>
        <w:rPr>
          <w:rFonts w:ascii="Times New Roman" w:hAnsi="Times New Roman" w:cs="Times New Roman"/>
          <w:b/>
          <w:bCs/>
          <w:sz w:val="24"/>
          <w:szCs w:val="24"/>
        </w:rPr>
      </w:pPr>
      <w:r w:rsidRPr="00A371AC">
        <w:rPr>
          <w:rFonts w:ascii="Times New Roman" w:hAnsi="Times New Roman" w:cs="Times New Roman"/>
          <w:b/>
          <w:bCs/>
          <w:sz w:val="24"/>
          <w:szCs w:val="24"/>
        </w:rPr>
        <w:t xml:space="preserve">The </w:t>
      </w:r>
      <w:r w:rsidR="00755A81" w:rsidRPr="00A371AC">
        <w:rPr>
          <w:rFonts w:ascii="Times New Roman" w:hAnsi="Times New Roman" w:cs="Times New Roman"/>
          <w:b/>
          <w:bCs/>
          <w:sz w:val="24"/>
          <w:szCs w:val="24"/>
        </w:rPr>
        <w:t xml:space="preserve">Contemporary </w:t>
      </w:r>
      <w:r w:rsidR="00755A81">
        <w:rPr>
          <w:rFonts w:ascii="Times New Roman" w:hAnsi="Times New Roman" w:cs="Times New Roman"/>
          <w:b/>
          <w:bCs/>
          <w:sz w:val="24"/>
          <w:szCs w:val="24"/>
        </w:rPr>
        <w:t>Youth-Oriented Fashion Products</w:t>
      </w:r>
    </w:p>
    <w:p w14:paraId="77BC781E" w14:textId="6032EB31" w:rsidR="00540918" w:rsidRPr="00A371AC" w:rsidRDefault="00CF3B45" w:rsidP="00A371AC">
      <w:pPr>
        <w:spacing w:after="200" w:line="480" w:lineRule="auto"/>
        <w:ind w:firstLine="720"/>
        <w:contextualSpacing/>
        <w:rPr>
          <w:rFonts w:ascii="Times New Roman" w:hAnsi="Times New Roman" w:cs="Times New Roman"/>
          <w:sz w:val="24"/>
          <w:szCs w:val="24"/>
        </w:rPr>
      </w:pPr>
      <w:r w:rsidRPr="00A371AC">
        <w:rPr>
          <w:rFonts w:ascii="Times New Roman" w:hAnsi="Times New Roman" w:cs="Times New Roman"/>
          <w:sz w:val="24"/>
          <w:szCs w:val="24"/>
        </w:rPr>
        <w:t xml:space="preserve">For a fashion trend to be successful, it depends on the society’s reception, interpretation and </w:t>
      </w:r>
      <w:r w:rsidR="00D0200C" w:rsidRPr="00A371AC">
        <w:rPr>
          <w:rFonts w:ascii="Times New Roman" w:hAnsi="Times New Roman" w:cs="Times New Roman"/>
          <w:sz w:val="24"/>
          <w:szCs w:val="24"/>
        </w:rPr>
        <w:t>judgment</w:t>
      </w:r>
      <w:r w:rsidRPr="00A371AC">
        <w:rPr>
          <w:rFonts w:ascii="Times New Roman" w:hAnsi="Times New Roman" w:cs="Times New Roman"/>
          <w:sz w:val="24"/>
          <w:szCs w:val="24"/>
        </w:rPr>
        <w:t xml:space="preserve">. The modern-day youth-oriented fashion is driven by </w:t>
      </w:r>
      <w:proofErr w:type="spellStart"/>
      <w:r w:rsidRPr="00A371AC">
        <w:rPr>
          <w:rFonts w:ascii="Times New Roman" w:hAnsi="Times New Roman" w:cs="Times New Roman"/>
          <w:sz w:val="24"/>
          <w:szCs w:val="24"/>
        </w:rPr>
        <w:t>aspira</w:t>
      </w:r>
      <w:bookmarkStart w:id="0" w:name="_GoBack"/>
      <w:bookmarkEnd w:id="0"/>
      <w:r w:rsidRPr="00A371AC">
        <w:rPr>
          <w:rFonts w:ascii="Times New Roman" w:hAnsi="Times New Roman" w:cs="Times New Roman"/>
          <w:sz w:val="24"/>
          <w:szCs w:val="24"/>
        </w:rPr>
        <w:t>tionalism</w:t>
      </w:r>
      <w:proofErr w:type="spellEnd"/>
      <w:r w:rsidRPr="00A371AC">
        <w:rPr>
          <w:rFonts w:ascii="Times New Roman" w:hAnsi="Times New Roman" w:cs="Times New Roman"/>
          <w:sz w:val="24"/>
          <w:szCs w:val="24"/>
        </w:rPr>
        <w:t xml:space="preserve"> which effectively diminishes the gap between the rich and the poor while accepting a trend</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{"citationID":"xqWSiFOd","properties":{"formattedCitation":"(Pathak-Shelat &amp; DeShano, 2014)","plainCitation":"(Pathak-Shelat &amp; DeShano, 2014)","noteIndex":0},"citationItems":[{"id":1790,"uris":["http://zotero.org/users/local/v2GNSyVw/items/APSNZFI6"],"uri":["http://zotero.org/users/local/v2GNSyVw/items/APSNZFI6"],"itemData":{"id":1790,"type":"article-journal","abstract":"This paper examines youth digital cultures in rural/small town Gujarat, India and brings forth a perspective from the Global South in understanding the net generation. We examine how the location and dominant discourses intersect with digital technologies and re-configure aspects of daily lives, such as study, leisure, and friendship; how youth negotiate their interactions with digital media as one aspect of their larger lifeworlds; and how these negotiations influence cultural practices within structural environments. Youth in this study treat new media and technologies as one limited component of otherwise rich lives and social experiences. While new technologies promote individualistic mobility, Indian youth of small towns and rural places still live in collective social structures that shape their orientations. New media are at the periphery of their lives, as these youth have strong interpersonal connections that are rooted in geographic proximity and active school experiences.","container-title":"New Media &amp; Society","DOI":"10.1177/1461444813496611","ISSN":"1461-4448","issue":"6","journalAbbreviation":"New Media &amp; Society","language":"en","note":"publisher: SAGE Publications","page":"983-1001","source":"SAGE Journals","title":"Digital youth cultures in small town and rural Gujarat, India","volume":"16","author":[{"family":"Pathak-Shelat","given":"Manisha"},{"family":"DeShano","given":"Cathy"}],"issued":{"date-parts":[["2014",9,1]]}}}],"schema":"https://github.com/citation-style-language/schema/raw/master/csl-citation.json"}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(Pathak-Shelat &amp; DeShano, 2014)</w:t>
      </w:r>
      <w:r w:rsidR="004F5824" w:rsidRPr="00A371AC">
        <w:rPr>
          <w:rFonts w:ascii="Times New Roman" w:hAnsi="Times New Roman" w:cs="Times New Roman"/>
          <w:sz w:val="24"/>
          <w:szCs w:val="24"/>
        </w:rPr>
        <w:fldChar w:fldCharType="end"/>
      </w:r>
      <w:r w:rsidRPr="00A371AC">
        <w:rPr>
          <w:rFonts w:ascii="Times New Roman" w:hAnsi="Times New Roman" w:cs="Times New Roman"/>
          <w:sz w:val="24"/>
          <w:szCs w:val="24"/>
        </w:rPr>
        <w:t xml:space="preserve">.  As such, the market dynamics has changed from just the ability to afford, but the acceptability of a given trend. </w:t>
      </w:r>
      <w:r w:rsidR="007626EE" w:rsidRPr="00A371AC">
        <w:rPr>
          <w:rFonts w:ascii="Times New Roman" w:hAnsi="Times New Roman" w:cs="Times New Roman"/>
          <w:sz w:val="24"/>
          <w:szCs w:val="24"/>
        </w:rPr>
        <w:t>Additionally, internet uptake has greatly influenced the market space, from the traditional markets to a more robust global borderless market. However, despite the new opportunities created both to customers, vendors and fashion designers and influencers, there is still a huge gap in the value chain for youth-oriented fashion products, as will be discussed and compared with the already existing markets.</w:t>
      </w:r>
    </w:p>
    <w:p w14:paraId="765D1E09" w14:textId="2BF28AEE" w:rsidR="00C92C53" w:rsidRPr="00A371AC" w:rsidRDefault="00C92C53" w:rsidP="00A371AC">
      <w:pPr>
        <w:spacing w:after="200" w:line="480" w:lineRule="auto"/>
        <w:contextualSpacing/>
        <w:jc w:val="center"/>
        <w:rPr>
          <w:rFonts w:ascii="Times New Roman" w:hAnsi="Times New Roman" w:cs="Times New Roman"/>
          <w:b/>
          <w:bCs/>
          <w:sz w:val="24"/>
          <w:szCs w:val="24"/>
        </w:rPr>
      </w:pPr>
      <w:r w:rsidRPr="00A371AC">
        <w:rPr>
          <w:rFonts w:ascii="Times New Roman" w:hAnsi="Times New Roman" w:cs="Times New Roman"/>
          <w:b/>
          <w:bCs/>
          <w:sz w:val="24"/>
          <w:szCs w:val="24"/>
        </w:rPr>
        <w:t>Literature Review</w:t>
      </w:r>
    </w:p>
    <w:p w14:paraId="071FD128" w14:textId="4D9ED597" w:rsidR="00D467E9" w:rsidRPr="00A371AC" w:rsidRDefault="00C92C53" w:rsidP="00A371AC">
      <w:pPr>
        <w:spacing w:after="200" w:line="480" w:lineRule="auto"/>
        <w:ind w:firstLine="720"/>
        <w:contextualSpacing/>
        <w:rPr>
          <w:rFonts w:ascii="Times New Roman" w:hAnsi="Times New Roman" w:cs="Times New Roman"/>
          <w:sz w:val="24"/>
          <w:szCs w:val="24"/>
        </w:rPr>
      </w:pPr>
      <w:r w:rsidRPr="00A371AC">
        <w:rPr>
          <w:rFonts w:ascii="Times New Roman" w:hAnsi="Times New Roman" w:cs="Times New Roman"/>
          <w:sz w:val="24"/>
          <w:szCs w:val="24"/>
        </w:rPr>
        <w:t xml:space="preserve">The contemporary world youth </w:t>
      </w:r>
      <w:r w:rsidR="00714DAA" w:rsidRPr="00A371AC">
        <w:rPr>
          <w:rFonts w:ascii="Times New Roman" w:hAnsi="Times New Roman" w:cs="Times New Roman"/>
          <w:sz w:val="24"/>
          <w:szCs w:val="24"/>
        </w:rPr>
        <w:t>have</w:t>
      </w:r>
      <w:r w:rsidRPr="00A371AC">
        <w:rPr>
          <w:rFonts w:ascii="Times New Roman" w:hAnsi="Times New Roman" w:cs="Times New Roman"/>
          <w:sz w:val="24"/>
          <w:szCs w:val="24"/>
        </w:rPr>
        <w:t xml:space="preserve"> a predictable audacity, they want to shop, venture out and try which makes them to decide how </w:t>
      </w:r>
      <w:r w:rsidR="00714DAA" w:rsidRPr="00A371AC">
        <w:rPr>
          <w:rFonts w:ascii="Times New Roman" w:hAnsi="Times New Roman" w:cs="Times New Roman"/>
          <w:sz w:val="24"/>
          <w:szCs w:val="24"/>
        </w:rPr>
        <w:t>long fashion</w:t>
      </w:r>
      <w:r w:rsidRPr="00A371AC">
        <w:rPr>
          <w:rFonts w:ascii="Times New Roman" w:hAnsi="Times New Roman" w:cs="Times New Roman"/>
          <w:sz w:val="24"/>
          <w:szCs w:val="24"/>
        </w:rPr>
        <w:t xml:space="preserve"> trend lasts </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{"citationID":"eU3i9qXk","properties":{"formattedCitation":"(Subrahmanyam &amp; Smahel, 2010)","plainCitation":"(Subrahmanyam &amp; Smahel, 2010)","noteIndex":0},"citationItems":[{"id":1786,"uris":["http://zotero.org/users/local/v2GNSyVw/items/HHTIZMFY"],"uri":["http://zotero.org/users/local/v2GNSyVw/items/HHTIZMFY"],"itemData":{"id":1786,"type":"book","abstract":"Youth around the world are fittingly described as digital natives because of their comfort and skill with technological hardware and content. Recent studies indicate that an overwhelming majority of children and teenagers use the Internet, cell phones, and other mobile devices. Equipped with familiarity and unprecedented access, it is no wonder that adolescents consume, create, and share copious amounts of content. But is there a cost?Digital Youth: The Role of Media in Development recognizes the important role of digital tools in the lives of teenagers and presents both the risks and benefits of these new interactive technologies. From social networking to instant messaging to text messaging, the authors create an informative and relevant guidebook that goes beyond description to include developmental theory and implications. Also woven throughout the book is an international sensitivity and understanding that clarifies how, despite the widespread popularity of digital communication, technology use varies between groups globally.Other specific topics addressed include:Sexuality on the Internet.Online identity and self-presentation.Morality, ethics, and civic engagement.Technology and health.Violence, cyberbullying, and victimization.Excessive Internet use and addictive behavior. This comprehensive volume is a must-have reference for researchers, clinicians, and graduate students across such disciplines as developmental/clinical child/school psychology, social psychology, media psychology, medical and allied health professions, education, and social work.","ISBN":"978-1-4419-6278-2","language":"en","note":"Google-Books-ID: hsTmwdmpWWMC","number-of-pages":"244","publisher":"Springer Science &amp; Business Media","source":"Google Books","title":"Digital Youth: The Role of Media in Development","title-short":"Digital Youth","author":[{"family":"Subrahmanyam","given":"Kaveri"},{"family":"Smahel","given":"David"}],"issued":{"date-parts":[["2010",11,2]]}}}],"schema":"https://github.com/citation-style-language/schema/raw/master/csl-citation.json"}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 xml:space="preserve">(Subrahmanyam &amp; </w:t>
      </w:r>
      <w:r w:rsidR="004F5824" w:rsidRPr="00A371AC">
        <w:rPr>
          <w:rFonts w:ascii="Times New Roman" w:hAnsi="Times New Roman" w:cs="Times New Roman"/>
          <w:sz w:val="24"/>
          <w:szCs w:val="24"/>
        </w:rPr>
        <w:lastRenderedPageBreak/>
        <w:t>Smahel, 2010)</w:t>
      </w:r>
      <w:r w:rsidR="004F5824" w:rsidRPr="00A371AC">
        <w:rPr>
          <w:rFonts w:ascii="Times New Roman" w:hAnsi="Times New Roman" w:cs="Times New Roman"/>
          <w:sz w:val="24"/>
          <w:szCs w:val="24"/>
        </w:rPr>
        <w:fldChar w:fldCharType="end"/>
      </w:r>
      <w:r w:rsidR="00714DAA" w:rsidRPr="00A371AC">
        <w:rPr>
          <w:rFonts w:ascii="Times New Roman" w:hAnsi="Times New Roman" w:cs="Times New Roman"/>
          <w:sz w:val="24"/>
          <w:szCs w:val="24"/>
        </w:rPr>
        <w:t xml:space="preserve">. The global world has no geographical constraints to reach and witness as the youth are connected by web technologies. </w:t>
      </w:r>
      <w:r w:rsidR="00D96290" w:rsidRPr="00A371AC">
        <w:rPr>
          <w:rFonts w:ascii="Times New Roman" w:hAnsi="Times New Roman" w:cs="Times New Roman"/>
          <w:sz w:val="24"/>
          <w:szCs w:val="24"/>
        </w:rPr>
        <w:t xml:space="preserve"> There is a significant line between the buying behaviors among the youth as their key interests include the visibility on social networks, get appreciated and interact on the platforms. In the given context</w:t>
      </w:r>
      <w:r w:rsidR="001B7860" w:rsidRPr="00A371AC">
        <w:rPr>
          <w:rFonts w:ascii="Times New Roman" w:hAnsi="Times New Roman" w:cs="Times New Roman"/>
          <w:sz w:val="24"/>
          <w:szCs w:val="24"/>
        </w:rPr>
        <w:t>, the top-down consumerist model approach is relevant</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{"citationID":"x2Mry4ZK","properties":{"formattedCitation":"(Reaves et al., 2004)","plainCitation":"(Reaves et al., 2004)","noteIndex":0},"citationItems":[{"id":1792,"uris":["http://zotero.org/users/local/v2GNSyVw/items/A28SXEAC"],"uri":["http://zotero.org/users/local/v2GNSyVw/items/A28SXEAC"],"itemData":{"id":1792,"type":"article-journal","abstract":"This study is concerned with the moral dilemma that stems from the digital manipulation of magazine ads to render models thinner. Exposure to the \"thin ideal\" has been linked to such damaging psychological responses as body dissatisfaction, loss of self-esteem, and ultimately to disordered eating behaviors. However, the artistic freedom of photo editors is a cherished value that conflicts with the concern for public health. Findings suggest that, although aware of the prevalence of digital editing, readers disapprove of its use in rendering models thinner, and judge it to be unethical and unfair. Findings are discussed with regard to the role of education in helping readers discount manipulated images.","container-title":"Journal of Mass Media Ethics","DOI":"10.1207/s15327728jmme1901_5","ISSN":"0890-0523","issue":"1","note":"publisher: Routledge\n_eprint: https://doi.org/10.1207/s15327728jmme1901_5","page":"56-71","source":"Taylor and Francis+NEJM","title":"If Looks Could Kill: Digital Manipulation of Fashion Models","title-short":"If Looks Could Kill","volume":"19","author":[{"family":"Reaves","given":"Shiela"},{"family":"Hitchon","given":"Jacqueline Bush"},{"family":"Park","given":"Sung-Yeon"},{"family":"Yun","given":"Gi Woong"}],"issued":{"date-parts":[["2004",3,1]]}}}],"schema":"https://github.com/citation-style-language/schema/raw/master/csl-citation.json"}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(Reaves et al., 2004)</w:t>
      </w:r>
      <w:r w:rsidR="004F5824" w:rsidRPr="00A371AC">
        <w:rPr>
          <w:rFonts w:ascii="Times New Roman" w:hAnsi="Times New Roman" w:cs="Times New Roman"/>
          <w:sz w:val="24"/>
          <w:szCs w:val="24"/>
        </w:rPr>
        <w:fldChar w:fldCharType="end"/>
      </w:r>
      <w:r w:rsidR="001B7860" w:rsidRPr="00A371AC">
        <w:rPr>
          <w:rFonts w:ascii="Times New Roman" w:hAnsi="Times New Roman" w:cs="Times New Roman"/>
          <w:sz w:val="24"/>
          <w:szCs w:val="24"/>
        </w:rPr>
        <w:t xml:space="preserve">. Consumption theories </w:t>
      </w:r>
      <w:r w:rsidR="00BB47F9" w:rsidRPr="00A371AC">
        <w:rPr>
          <w:rFonts w:ascii="Times New Roman" w:hAnsi="Times New Roman" w:cs="Times New Roman"/>
          <w:sz w:val="24"/>
          <w:szCs w:val="24"/>
        </w:rPr>
        <w:t xml:space="preserve">describe a complex picture in which fashion does </w:t>
      </w:r>
      <w:r w:rsidR="00CE4B29" w:rsidRPr="00A371AC">
        <w:rPr>
          <w:rFonts w:ascii="Times New Roman" w:hAnsi="Times New Roman" w:cs="Times New Roman"/>
          <w:sz w:val="24"/>
          <w:szCs w:val="24"/>
        </w:rPr>
        <w:t>more than</w:t>
      </w:r>
      <w:r w:rsidR="00BB47F9" w:rsidRPr="00A371AC">
        <w:rPr>
          <w:rFonts w:ascii="Times New Roman" w:hAnsi="Times New Roman" w:cs="Times New Roman"/>
          <w:sz w:val="24"/>
          <w:szCs w:val="24"/>
        </w:rPr>
        <w:t xml:space="preserve"> signal the social position of a person</w:t>
      </w:r>
      <w:r w:rsidR="0082277C" w:rsidRPr="00A371AC">
        <w:rPr>
          <w:rFonts w:ascii="Times New Roman" w:hAnsi="Times New Roman" w:cs="Times New Roman"/>
          <w:sz w:val="24"/>
          <w:szCs w:val="24"/>
        </w:rPr>
        <w:t xml:space="preserve">, which id further explained by rather populist models and trickle across theories to explain the models. </w:t>
      </w:r>
      <w:r w:rsidR="00CE4B29" w:rsidRPr="00A371AC">
        <w:rPr>
          <w:rFonts w:ascii="Times New Roman" w:hAnsi="Times New Roman" w:cs="Times New Roman"/>
          <w:sz w:val="24"/>
          <w:szCs w:val="24"/>
        </w:rPr>
        <w:t xml:space="preserve">For example, there is a prevalence of attitude </w:t>
      </w:r>
      <w:r w:rsidR="00DE6BCC" w:rsidRPr="00A371AC">
        <w:rPr>
          <w:rFonts w:ascii="Times New Roman" w:hAnsi="Times New Roman" w:cs="Times New Roman"/>
          <w:sz w:val="24"/>
          <w:szCs w:val="24"/>
        </w:rPr>
        <w:t>and lifestyle which decides the product purchase rather than merely following cultural stars and people in the lime light, or those from wealthy people. On the contrary, today’s world</w:t>
      </w:r>
      <w:r w:rsidR="007D2CFF" w:rsidRPr="00A371AC">
        <w:rPr>
          <w:rFonts w:ascii="Times New Roman" w:hAnsi="Times New Roman" w:cs="Times New Roman"/>
          <w:sz w:val="24"/>
          <w:szCs w:val="24"/>
        </w:rPr>
        <w:t xml:space="preserve"> of</w:t>
      </w:r>
      <w:r w:rsidR="00DE6BCC" w:rsidRPr="00A371AC">
        <w:rPr>
          <w:rFonts w:ascii="Times New Roman" w:hAnsi="Times New Roman" w:cs="Times New Roman"/>
          <w:sz w:val="24"/>
          <w:szCs w:val="24"/>
        </w:rPr>
        <w:t xml:space="preserve"> fashion industry, more so among the youth, is </w:t>
      </w:r>
      <w:r w:rsidR="007D2CFF" w:rsidRPr="00A371AC">
        <w:rPr>
          <w:rFonts w:ascii="Times New Roman" w:hAnsi="Times New Roman" w:cs="Times New Roman"/>
          <w:sz w:val="24"/>
          <w:szCs w:val="24"/>
        </w:rPr>
        <w:t xml:space="preserve">driven by knowledge and experience which provides a chance to all individuals to experience and appreciate a moment that is not decided by their monetary status. </w:t>
      </w:r>
    </w:p>
    <w:p w14:paraId="3B5823BA" w14:textId="72CDD65F" w:rsidR="00D467E9" w:rsidRPr="00A371AC" w:rsidRDefault="00D467E9"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ab/>
      </w:r>
      <w:r w:rsidR="00130D88" w:rsidRPr="00A371AC">
        <w:rPr>
          <w:rFonts w:ascii="Times New Roman" w:hAnsi="Times New Roman" w:cs="Times New Roman"/>
          <w:sz w:val="24"/>
          <w:szCs w:val="24"/>
        </w:rPr>
        <w:t xml:space="preserve"> In many instances, the rich has superiority in appreciating a taste or value. As such, the commonality of information and will enable the rich and the economically vulnerable compete on the same level. More so, the market </w:t>
      </w:r>
      <w:r w:rsidR="0065727B" w:rsidRPr="00A371AC">
        <w:rPr>
          <w:rFonts w:ascii="Times New Roman" w:hAnsi="Times New Roman" w:cs="Times New Roman"/>
          <w:sz w:val="24"/>
          <w:szCs w:val="24"/>
        </w:rPr>
        <w:t>is</w:t>
      </w:r>
      <w:r w:rsidR="00130D88" w:rsidRPr="00A371AC">
        <w:rPr>
          <w:rFonts w:ascii="Times New Roman" w:hAnsi="Times New Roman" w:cs="Times New Roman"/>
          <w:sz w:val="24"/>
          <w:szCs w:val="24"/>
        </w:rPr>
        <w:t xml:space="preserve"> shifting lines between the ignorant and the people with information. In</w:t>
      </w:r>
      <w:r w:rsidRPr="00A371AC">
        <w:rPr>
          <w:rFonts w:ascii="Times New Roman" w:hAnsi="Times New Roman" w:cs="Times New Roman"/>
          <w:sz w:val="24"/>
          <w:szCs w:val="24"/>
        </w:rPr>
        <w:t xml:space="preserve"> most E-commerce platforms, only premium products make it to the markets</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{"citationID":"nTe6CcQ8","properties":{"formattedCitation":"(Crewe, 2013)","plainCitation":"(Crewe, 2013)","noteIndex":0},"citationItems":[{"id":1793,"uris":["http://zotero.org/users/local/v2GNSyVw/items/B7853WWI"],"uri":["http://zotero.org/users/local/v2GNSyVw/items/B7853WWI"],"itemData":{"id":1793,"type":"article-journal","abstract":"This paper explores the impact of digitally mediated communications technologies on the fashion sector. It argues that material and virtual fashion worlds are perpetually intersecting social realities that coexist relationally, simultaneously, and in mutual connection. The paper explores these shifting fashion landscapes in three particular ways in order to understand how fashion worlds are being transformed, enhanced, and reproduced in space and time. Firstly, it is argued that emergent digital technologies are remediating and refashioning existing cultural forms of signification such as fashion magazines and photography. Secondly, the potential disintermediatory effects that the Internet is having on fashion markets and consumption are explored, questioning to what extent digital technologies are enabling the devolution of fashion authority from traditional power brokers such as magazine editors and designers towards a more diversified assemblage of participants, including fashion bloggers and consumers. Thirdly, the transformative effects that digital technology is having on fashion consumption are explored. The Internet has opened up new spaces of fashion consumption that are unprecedented in their levels of ubiquity, immersion, fluidity, and interactivity. Fashion spaces are increasingly portable, must follow us around, travel with us through time and space. The network effects made possible by the Internet are enabling the creation of always-on, always-connected consumer communities. Increasingly we are adrift without the Internet, not with it. This is generating new ways of being in space where the absence of physical presence becomes second nature. Taken together, the collision between virtual and material fashion spaces requires a fundamental rethink about the role of fashion production, consumption, knowledge, and the laws of markets.","container-title":"Environment and Planning A: Economy and Space","DOI":"10.1068/a4546","ISSN":"0308-518X","issue":"4","journalAbbreviation":"Environ Plan A","language":"en","note":"publisher: SAGE Publications Ltd","page":"760-780","source":"SAGE Journals","title":"When Virtual and Material Worlds Collide: Democratic Fashion in the Digital Age","title-short":"When Virtual and Material Worlds Collide","volume":"45","author":[{"family":"Crewe","given":"Louise"}],"issued":{"date-parts":[["2013",4,1]]}}}],"schema":"https://github.com/citation-style-language/schema/raw/master/csl-citation.json"}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(Crewe, 2013)</w:t>
      </w:r>
      <w:r w:rsidR="004F5824" w:rsidRPr="00A371AC">
        <w:rPr>
          <w:rFonts w:ascii="Times New Roman" w:hAnsi="Times New Roman" w:cs="Times New Roman"/>
          <w:sz w:val="24"/>
          <w:szCs w:val="24"/>
        </w:rPr>
        <w:fldChar w:fldCharType="end"/>
      </w:r>
      <w:r w:rsidRPr="00A371AC">
        <w:rPr>
          <w:rFonts w:ascii="Times New Roman" w:hAnsi="Times New Roman" w:cs="Times New Roman"/>
          <w:sz w:val="24"/>
          <w:szCs w:val="24"/>
        </w:rPr>
        <w:t xml:space="preserve">. Additionally, most products offered are for general population, making them uncompetitive and unreachable to the low-income earners, given the logistics and the diversity in fashion culture and unique youth needs. Additionally, the platforms do not offer unique products for specific needs in the various regions across the globe. The idea </w:t>
      </w:r>
      <w:r w:rsidR="00130D88" w:rsidRPr="00A371AC">
        <w:rPr>
          <w:rFonts w:ascii="Times New Roman" w:hAnsi="Times New Roman" w:cs="Times New Roman"/>
          <w:sz w:val="24"/>
          <w:szCs w:val="24"/>
        </w:rPr>
        <w:t xml:space="preserve">gap </w:t>
      </w:r>
      <w:r w:rsidRPr="00A371AC">
        <w:rPr>
          <w:rFonts w:ascii="Times New Roman" w:hAnsi="Times New Roman" w:cs="Times New Roman"/>
          <w:sz w:val="24"/>
          <w:szCs w:val="24"/>
        </w:rPr>
        <w:t xml:space="preserve">is to customize local needs while minimizing on the lead times while meeting the local youth unique needs.   </w:t>
      </w:r>
    </w:p>
    <w:p w14:paraId="5F985054" w14:textId="77777777" w:rsidR="00A2796C" w:rsidRPr="00A371AC" w:rsidRDefault="00A2796C" w:rsidP="00A371AC">
      <w:pPr>
        <w:spacing w:after="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 xml:space="preserve">Table 1: A Structural Analysis of Conspicuous Consumption Behavior </w:t>
      </w:r>
    </w:p>
    <w:p w14:paraId="0BBB7896" w14:textId="19E41F7A" w:rsidR="00A2796C" w:rsidRPr="00A371AC" w:rsidRDefault="00A2796C" w:rsidP="00A371AC">
      <w:pPr>
        <w:spacing w:after="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 xml:space="preserve">(Source: Chaudhuri and </w:t>
      </w:r>
      <w:proofErr w:type="spellStart"/>
      <w:r w:rsidRPr="00A371AC">
        <w:rPr>
          <w:rFonts w:ascii="Times New Roman" w:hAnsi="Times New Roman" w:cs="Times New Roman"/>
          <w:sz w:val="24"/>
          <w:szCs w:val="24"/>
        </w:rPr>
        <w:t>Majumdar</w:t>
      </w:r>
      <w:proofErr w:type="spellEnd"/>
      <w:r w:rsidRPr="00A371AC">
        <w:rPr>
          <w:rFonts w:ascii="Times New Roman" w:hAnsi="Times New Roman" w:cs="Times New Roman"/>
          <w:sz w:val="24"/>
          <w:szCs w:val="24"/>
        </w:rPr>
        <w:t>, 2006)</w:t>
      </w:r>
    </w:p>
    <w:tbl>
      <w:tblPr>
        <w:tblStyle w:val="TableGrid"/>
        <w:tblW w:w="9975" w:type="dxa"/>
        <w:tblLook w:val="04A0" w:firstRow="1" w:lastRow="0" w:firstColumn="1" w:lastColumn="0" w:noHBand="0" w:noVBand="1"/>
      </w:tblPr>
      <w:tblGrid>
        <w:gridCol w:w="1754"/>
        <w:gridCol w:w="2040"/>
        <w:gridCol w:w="2071"/>
        <w:gridCol w:w="1727"/>
        <w:gridCol w:w="2383"/>
      </w:tblGrid>
      <w:tr w:rsidR="00C74661" w:rsidRPr="00A371AC" w14:paraId="6FA5C639" w14:textId="77777777" w:rsidTr="003129A8">
        <w:trPr>
          <w:trHeight w:val="332"/>
        </w:trPr>
        <w:tc>
          <w:tcPr>
            <w:tcW w:w="1754" w:type="dxa"/>
          </w:tcPr>
          <w:p w14:paraId="25407D0A" w14:textId="2FCD99ED"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lastRenderedPageBreak/>
              <w:t>Social structure</w:t>
            </w:r>
          </w:p>
        </w:tc>
        <w:tc>
          <w:tcPr>
            <w:tcW w:w="2040" w:type="dxa"/>
          </w:tcPr>
          <w:p w14:paraId="3609BC54" w14:textId="2F9DDE65"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Primary Objects of Consumption</w:t>
            </w:r>
          </w:p>
        </w:tc>
        <w:tc>
          <w:tcPr>
            <w:tcW w:w="2071" w:type="dxa"/>
          </w:tcPr>
          <w:p w14:paraId="6A224EAA" w14:textId="77777777"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Drivers of</w:t>
            </w:r>
          </w:p>
          <w:p w14:paraId="2E8AB83C" w14:textId="4130B882"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Behavior</w:t>
            </w:r>
          </w:p>
        </w:tc>
        <w:tc>
          <w:tcPr>
            <w:tcW w:w="1727" w:type="dxa"/>
          </w:tcPr>
          <w:p w14:paraId="1ACAA7D9" w14:textId="58845A81"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Consumers</w:t>
            </w:r>
          </w:p>
        </w:tc>
        <w:tc>
          <w:tcPr>
            <w:tcW w:w="2383" w:type="dxa"/>
          </w:tcPr>
          <w:p w14:paraId="34285B64" w14:textId="77777777"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Principal</w:t>
            </w:r>
          </w:p>
          <w:p w14:paraId="0B46D7D5" w14:textId="77777777"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behavior</w:t>
            </w:r>
          </w:p>
          <w:p w14:paraId="6B95DF56" w14:textId="37D2CB50"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dimensions</w:t>
            </w:r>
          </w:p>
        </w:tc>
      </w:tr>
      <w:tr w:rsidR="00C74661" w:rsidRPr="00A371AC" w14:paraId="01A9813E" w14:textId="77777777" w:rsidTr="003129A8">
        <w:trPr>
          <w:trHeight w:val="340"/>
        </w:trPr>
        <w:tc>
          <w:tcPr>
            <w:tcW w:w="1754" w:type="dxa"/>
          </w:tcPr>
          <w:p w14:paraId="45B26CC5" w14:textId="48547535"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 xml:space="preserve"> Pre-capitalist Feudal</w:t>
            </w:r>
          </w:p>
        </w:tc>
        <w:tc>
          <w:tcPr>
            <w:tcW w:w="2040" w:type="dxa"/>
          </w:tcPr>
          <w:p w14:paraId="6903A957" w14:textId="1E43C2B6"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Salves, women and food</w:t>
            </w:r>
          </w:p>
        </w:tc>
        <w:tc>
          <w:tcPr>
            <w:tcW w:w="2071" w:type="dxa"/>
          </w:tcPr>
          <w:p w14:paraId="4C845E66" w14:textId="43F5137B"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Military and political powers</w:t>
            </w:r>
          </w:p>
        </w:tc>
        <w:tc>
          <w:tcPr>
            <w:tcW w:w="1727" w:type="dxa"/>
          </w:tcPr>
          <w:p w14:paraId="0D264932" w14:textId="2964307A"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Nobility</w:t>
            </w:r>
          </w:p>
        </w:tc>
        <w:tc>
          <w:tcPr>
            <w:tcW w:w="2383" w:type="dxa"/>
          </w:tcPr>
          <w:p w14:paraId="10D2CA59" w14:textId="5ED1908C"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Pure ostentation</w:t>
            </w:r>
          </w:p>
        </w:tc>
      </w:tr>
      <w:tr w:rsidR="00C74661" w:rsidRPr="00A371AC" w14:paraId="6D521A66" w14:textId="77777777" w:rsidTr="003129A8">
        <w:trPr>
          <w:trHeight w:val="334"/>
        </w:trPr>
        <w:tc>
          <w:tcPr>
            <w:tcW w:w="1754" w:type="dxa"/>
          </w:tcPr>
          <w:p w14:paraId="5ECFD0E2" w14:textId="6F6E6C17"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Modern Capitalist</w:t>
            </w:r>
          </w:p>
        </w:tc>
        <w:tc>
          <w:tcPr>
            <w:tcW w:w="2040" w:type="dxa"/>
          </w:tcPr>
          <w:p w14:paraId="658D5221" w14:textId="717D9562" w:rsidR="00C74661" w:rsidRPr="00A371AC" w:rsidRDefault="00C74661"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 xml:space="preserve">Very expensive products </w:t>
            </w:r>
            <w:r w:rsidR="00A2796C" w:rsidRPr="00A371AC">
              <w:rPr>
                <w:rFonts w:ascii="Times New Roman" w:hAnsi="Times New Roman" w:cs="Times New Roman"/>
                <w:sz w:val="24"/>
                <w:szCs w:val="24"/>
              </w:rPr>
              <w:t>e.g.,</w:t>
            </w:r>
            <w:r w:rsidRPr="00A371AC">
              <w:rPr>
                <w:rFonts w:ascii="Times New Roman" w:hAnsi="Times New Roman" w:cs="Times New Roman"/>
                <w:sz w:val="24"/>
                <w:szCs w:val="24"/>
              </w:rPr>
              <w:t xml:space="preserve"> </w:t>
            </w:r>
            <w:r w:rsidR="00A2796C" w:rsidRPr="00A371AC">
              <w:rPr>
                <w:rFonts w:ascii="Times New Roman" w:hAnsi="Times New Roman" w:cs="Times New Roman"/>
                <w:sz w:val="24"/>
                <w:szCs w:val="24"/>
              </w:rPr>
              <w:t>diamonds</w:t>
            </w:r>
          </w:p>
        </w:tc>
        <w:tc>
          <w:tcPr>
            <w:tcW w:w="2071" w:type="dxa"/>
          </w:tcPr>
          <w:p w14:paraId="7994B418" w14:textId="02F66589"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Social power and status</w:t>
            </w:r>
          </w:p>
        </w:tc>
        <w:tc>
          <w:tcPr>
            <w:tcW w:w="1727" w:type="dxa"/>
          </w:tcPr>
          <w:p w14:paraId="58CE0370" w14:textId="5BA81E70"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Nobility and upper middle class</w:t>
            </w:r>
          </w:p>
        </w:tc>
        <w:tc>
          <w:tcPr>
            <w:tcW w:w="2383" w:type="dxa"/>
          </w:tcPr>
          <w:p w14:paraId="7266D04D" w14:textId="25958FA4"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Ostentation and signaling and uniqueness</w:t>
            </w:r>
          </w:p>
        </w:tc>
      </w:tr>
      <w:tr w:rsidR="00C74661" w:rsidRPr="00A371AC" w14:paraId="38E02A9C" w14:textId="77777777" w:rsidTr="003129A8">
        <w:trPr>
          <w:trHeight w:val="340"/>
        </w:trPr>
        <w:tc>
          <w:tcPr>
            <w:tcW w:w="1754" w:type="dxa"/>
          </w:tcPr>
          <w:p w14:paraId="01CBA1C9" w14:textId="07C7312E"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Post-Modern</w:t>
            </w:r>
          </w:p>
        </w:tc>
        <w:tc>
          <w:tcPr>
            <w:tcW w:w="2040" w:type="dxa"/>
          </w:tcPr>
          <w:p w14:paraId="7C0A50B1" w14:textId="14193726"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Image and Experience</w:t>
            </w:r>
          </w:p>
        </w:tc>
        <w:tc>
          <w:tcPr>
            <w:tcW w:w="2071" w:type="dxa"/>
          </w:tcPr>
          <w:p w14:paraId="32C68ABE" w14:textId="019D195D"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Self-Expression and self-Image</w:t>
            </w:r>
          </w:p>
        </w:tc>
        <w:tc>
          <w:tcPr>
            <w:tcW w:w="1727" w:type="dxa"/>
          </w:tcPr>
          <w:p w14:paraId="05C56FEC" w14:textId="61F80C51"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Middle class and the “masses”</w:t>
            </w:r>
          </w:p>
        </w:tc>
        <w:tc>
          <w:tcPr>
            <w:tcW w:w="2383" w:type="dxa"/>
          </w:tcPr>
          <w:p w14:paraId="02635C7F" w14:textId="198BE9E1" w:rsidR="00C74661" w:rsidRPr="00A371AC" w:rsidRDefault="00A2796C"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Uniqueness and social conformation</w:t>
            </w:r>
          </w:p>
        </w:tc>
      </w:tr>
    </w:tbl>
    <w:p w14:paraId="3EBFA1AD" w14:textId="77777777" w:rsidR="00C74661" w:rsidRPr="00A371AC" w:rsidRDefault="00C74661" w:rsidP="00A371AC">
      <w:pPr>
        <w:spacing w:after="200" w:line="480" w:lineRule="auto"/>
        <w:contextualSpacing/>
        <w:rPr>
          <w:rFonts w:ascii="Times New Roman" w:hAnsi="Times New Roman" w:cs="Times New Roman"/>
          <w:sz w:val="24"/>
          <w:szCs w:val="24"/>
        </w:rPr>
      </w:pPr>
    </w:p>
    <w:p w14:paraId="49B7636A" w14:textId="3B281FCA" w:rsidR="00130D88" w:rsidRPr="00A371AC" w:rsidRDefault="00130D88"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ab/>
      </w:r>
      <w:r w:rsidR="00735E76" w:rsidRPr="00A371AC">
        <w:rPr>
          <w:rFonts w:ascii="Times New Roman" w:hAnsi="Times New Roman" w:cs="Times New Roman"/>
          <w:sz w:val="24"/>
          <w:szCs w:val="24"/>
        </w:rPr>
        <w:t>Retailers and fashion designers have an elaborate focus on e-commerce and are greatly drifting from the traditional youth’s designs that that have dominated the industry for decades. The youth market has suffered serious failures in the recent years, since the management has had a continuous focus on the traditional and outdated tactics which dictated that mall stores continue to be their primary focus</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{"citationID":"gbSI5XG8","properties":{"formattedCitation":"(Crewe, 2013)","plainCitation":"(Crewe, 2013)","noteIndex":0},"citationItems":[{"id":1793,"uris":["http://zotero.org/users/local/v2GNSyVw/items/B7853WWI"],"uri":["http://zotero.org/users/local/v2GNSyVw/items/B7853WWI"],"itemData":{"id":1793,"type":"article-journal","abstract":"This paper explores the impact of digitally mediated communications technologies on the fashion sector. It argues that material and virtual fashion worlds are perpetually intersecting social realities that coexist relationally, simultaneously, and in mutual connection. The paper explores these shifting fashion landscapes in three particular ways in order to understand how fashion worlds are being transformed, enhanced, and reproduced in space and time. Firstly, it is argued that emergent digital technologies are remediating and refashioning existing cultural forms of signification such as fashion magazines and photography. Secondly, the potential disintermediatory effects that the Internet is having on fashion markets and consumption are explored, questioning to what extent digital technologies are enabling the devolution of fashion authority from traditional power brokers such as magazine editors and designers towards a more diversified assemblage of participants, including fashion bloggers and consumers. Thirdly, the transformative effects that digital technology is having on fashion consumption are explored. The Internet has opened up new spaces of fashion consumption that are unprecedented in their levels of ubiquity, immersion, fluidity, and interactivity. Fashion spaces are increasingly portable, must follow us around, travel with us through time and space. The network effects made possible by the Internet are enabling the creation of always-on, always-connected consumer communities. Increasingly we are adrift without the Internet, not with it. This is generating new ways of being in space where the absence of physical presence becomes second nature. Taken together, the collision between virtual and material fashion spaces requires a fundamental rethink about the role of fashion production, consumption, knowledge, and the laws of markets.","container-title":"Environment and Planning A: Economy and Space","DOI":"10.1068/a4546","ISSN":"0308-518X","issue":"4","journalAbbreviation":"Environ Plan A","language":"en","note":"publisher: SAGE Publications Ltd","page":"760-780","source":"SAGE Journals","title":"When Virtual and Material Worlds Collide: Democratic Fashion in the Digital Age","title-short":"When Virtual and Material Worlds Collide","volume":"45","author":[{"family":"Crewe","given":"Louise"}],"issued":{"date-parts":[["2013",4,1]]}}}],"schema":"https://github.com/citation-style-language/schema/raw/master/csl-citation.json"}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(Crewe, 2013)</w:t>
      </w:r>
      <w:r w:rsidR="004F5824" w:rsidRPr="00A371AC">
        <w:rPr>
          <w:rFonts w:ascii="Times New Roman" w:hAnsi="Times New Roman" w:cs="Times New Roman"/>
          <w:sz w:val="24"/>
          <w:szCs w:val="24"/>
        </w:rPr>
        <w:fldChar w:fldCharType="end"/>
      </w:r>
      <w:r w:rsidR="00735E76" w:rsidRPr="00A371AC">
        <w:rPr>
          <w:rFonts w:ascii="Times New Roman" w:hAnsi="Times New Roman" w:cs="Times New Roman"/>
          <w:sz w:val="24"/>
          <w:szCs w:val="24"/>
        </w:rPr>
        <w:t xml:space="preserve">. Therefore, the market has shifted to digital markets, since the youths are felt to no longer visits boutiques and malls for their fashion strategy. </w:t>
      </w:r>
      <w:r w:rsidR="0073489A" w:rsidRPr="00A371AC">
        <w:rPr>
          <w:rFonts w:ascii="Times New Roman" w:hAnsi="Times New Roman" w:cs="Times New Roman"/>
          <w:sz w:val="24"/>
          <w:szCs w:val="24"/>
        </w:rPr>
        <w:t xml:space="preserve">However, the e-commerce markets do not come unchallenged by competition, as they do not equally come without they own challenges as will be discussed below. </w:t>
      </w:r>
    </w:p>
    <w:p w14:paraId="2BC202D0" w14:textId="0B6BFB39" w:rsidR="00C64B9C" w:rsidRPr="00A371AC" w:rsidRDefault="0073489A" w:rsidP="00A371AC">
      <w:pPr>
        <w:spacing w:after="200" w:line="480" w:lineRule="auto"/>
        <w:contextualSpacing/>
        <w:rPr>
          <w:rFonts w:ascii="Times New Roman" w:hAnsi="Times New Roman" w:cs="Times New Roman"/>
          <w:sz w:val="24"/>
          <w:szCs w:val="24"/>
        </w:rPr>
      </w:pPr>
      <w:r w:rsidRPr="00A371AC">
        <w:rPr>
          <w:rFonts w:ascii="Times New Roman" w:hAnsi="Times New Roman" w:cs="Times New Roman"/>
          <w:sz w:val="24"/>
          <w:szCs w:val="24"/>
        </w:rPr>
        <w:tab/>
        <w:t>Some of the key direct and indirect competitors to digital youth-oriented fashion</w:t>
      </w:r>
      <w:r w:rsidR="00C64B9C" w:rsidRPr="00A371AC">
        <w:rPr>
          <w:rFonts w:ascii="Times New Roman" w:hAnsi="Times New Roman" w:cs="Times New Roman"/>
          <w:sz w:val="24"/>
          <w:szCs w:val="24"/>
        </w:rPr>
        <w:t xml:space="preserve"> online</w:t>
      </w:r>
      <w:r w:rsidRPr="00A371AC">
        <w:rPr>
          <w:rFonts w:ascii="Times New Roman" w:hAnsi="Times New Roman" w:cs="Times New Roman"/>
          <w:sz w:val="24"/>
          <w:szCs w:val="24"/>
        </w:rPr>
        <w:t xml:space="preserve"> stores include the traditional fashion stores, established online platforms (like amazon, Alibaba among others), general malls and boutiques and established children and youth cloth lines among </w:t>
      </w:r>
      <w:r w:rsidRPr="00A371AC">
        <w:rPr>
          <w:rFonts w:ascii="Times New Roman" w:hAnsi="Times New Roman" w:cs="Times New Roman"/>
          <w:sz w:val="24"/>
          <w:szCs w:val="24"/>
        </w:rPr>
        <w:lastRenderedPageBreak/>
        <w:t xml:space="preserve">others. In the four major competition categories, there are unique </w:t>
      </w:r>
      <w:r w:rsidR="00C64B9C" w:rsidRPr="00A371AC">
        <w:rPr>
          <w:rFonts w:ascii="Times New Roman" w:hAnsi="Times New Roman" w:cs="Times New Roman"/>
          <w:sz w:val="24"/>
          <w:szCs w:val="24"/>
        </w:rPr>
        <w:t>strengths, weaknesses, opportunities and threats as will be discussed below.</w:t>
      </w:r>
    </w:p>
    <w:p w14:paraId="54E2EE0D" w14:textId="77777777" w:rsidR="00C64B9C" w:rsidRPr="00A371AC" w:rsidRDefault="00C64B9C" w:rsidP="00A371AC">
      <w:pPr>
        <w:pStyle w:val="ListParagraph"/>
        <w:numPr>
          <w:ilvl w:val="0"/>
          <w:numId w:val="2"/>
        </w:numPr>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Youth-oriented online Fashion stores.</w:t>
      </w:r>
    </w:p>
    <w:p w14:paraId="29BC0561" w14:textId="5203FF04" w:rsidR="00CD6CDA" w:rsidRPr="00A371AC" w:rsidRDefault="00C64B9C"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The youth oriented online fashion stores forms the market gap that this study seeks to target. </w:t>
      </w:r>
      <w:r w:rsidR="00CD6CDA" w:rsidRPr="00A371AC">
        <w:rPr>
          <w:rFonts w:ascii="Times New Roman" w:hAnsi="Times New Roman" w:cs="Times New Roman"/>
          <w:sz w:val="24"/>
          <w:szCs w:val="24"/>
        </w:rPr>
        <w:t>Strengths: an easily accessible website that should also be entertaining. It should be attractive and always offer something new for the youth, thereby encouraging them into coming back. Additionally</w:t>
      </w:r>
      <w:r w:rsidR="00A371AC">
        <w:rPr>
          <w:rFonts w:ascii="Times New Roman" w:hAnsi="Times New Roman" w:cs="Times New Roman"/>
          <w:sz w:val="24"/>
          <w:szCs w:val="24"/>
        </w:rPr>
        <w:t>,</w:t>
      </w:r>
      <w:r w:rsidR="00CD6CDA" w:rsidRPr="00A371AC">
        <w:rPr>
          <w:rFonts w:ascii="Times New Roman" w:hAnsi="Times New Roman" w:cs="Times New Roman"/>
          <w:sz w:val="24"/>
          <w:szCs w:val="24"/>
        </w:rPr>
        <w:t xml:space="preserve"> a personalized and excellent relationship of the vendors and the client will greatly enhance the prospects of the new idea.</w:t>
      </w:r>
    </w:p>
    <w:p w14:paraId="75608079" w14:textId="77777777" w:rsidR="00DE7EA6" w:rsidRPr="00A371AC" w:rsidRDefault="00CD6CDA"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 Opportunities: There is a big potential given that the existing markets focus has largely been on the high end customers while leaving out the low income earners. Also, there has not been a distinct market for the youth fashion and young people are forced to fit within a large global market that is not keen in meeting their specific and unique needs</w:t>
      </w:r>
      <w:r w:rsidR="00DE7EA6" w:rsidRPr="00A371AC">
        <w:rPr>
          <w:rFonts w:ascii="Times New Roman" w:hAnsi="Times New Roman" w:cs="Times New Roman"/>
          <w:sz w:val="24"/>
          <w:szCs w:val="24"/>
        </w:rPr>
        <w:t>.</w:t>
      </w:r>
    </w:p>
    <w:p w14:paraId="52DDA242" w14:textId="122D8577" w:rsidR="00CD6CDA" w:rsidRPr="00A371AC" w:rsidRDefault="00CD6CDA"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Weaknesses: one of the weaknesses perceived will be the ability to fulfill urgent orders where the customers are located in a different geographical location. </w:t>
      </w:r>
    </w:p>
    <w:p w14:paraId="3EC7E7E6" w14:textId="77777777" w:rsidR="004F2A6A" w:rsidRPr="00A371AC" w:rsidRDefault="004F2A6A"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Threats: Existing threats include lack of internet accessibility and know how among the customers. The online platforms will also highly rely on the internet whose outage will render the business unavailable.</w:t>
      </w:r>
    </w:p>
    <w:p w14:paraId="3E8A067E" w14:textId="77777777" w:rsidR="004F2A6A" w:rsidRPr="00A371AC" w:rsidRDefault="004F2A6A" w:rsidP="00A371AC">
      <w:pPr>
        <w:pStyle w:val="ListParagraph"/>
        <w:numPr>
          <w:ilvl w:val="0"/>
          <w:numId w:val="2"/>
        </w:numPr>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Traditional fashion store</w:t>
      </w:r>
    </w:p>
    <w:p w14:paraId="5923096A" w14:textId="69EDD922" w:rsidR="004F2A6A" w:rsidRPr="00A371AC" w:rsidRDefault="004F2A6A"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 xml:space="preserve">Weaknesses; Fashion stores mainly rely on the fashion trends at any one time to make their revenues and are not necessarily fashion influences or trend setters. </w:t>
      </w:r>
    </w:p>
    <w:p w14:paraId="2259AB56" w14:textId="121F7C57" w:rsidR="004F2A6A" w:rsidRPr="00A371AC" w:rsidRDefault="004F2A6A"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 xml:space="preserve">Strengths: they resonate well with their customers who are able to walk in and validate their expectations against their expectations. </w:t>
      </w:r>
    </w:p>
    <w:p w14:paraId="5CF1CF86" w14:textId="293C89BE" w:rsidR="004F2A6A" w:rsidRPr="00A371AC" w:rsidRDefault="004F2A6A"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lastRenderedPageBreak/>
        <w:t xml:space="preserve">Opportunities: Despite the huge shift towards technology, </w:t>
      </w:r>
      <w:r w:rsidR="00C37742" w:rsidRPr="00A371AC">
        <w:rPr>
          <w:rFonts w:ascii="Times New Roman" w:hAnsi="Times New Roman" w:cs="Times New Roman"/>
          <w:sz w:val="24"/>
          <w:szCs w:val="24"/>
        </w:rPr>
        <w:t>fashion stores have</w:t>
      </w:r>
      <w:r w:rsidRPr="00A371AC">
        <w:rPr>
          <w:rFonts w:ascii="Times New Roman" w:hAnsi="Times New Roman" w:cs="Times New Roman"/>
          <w:sz w:val="24"/>
          <w:szCs w:val="24"/>
        </w:rPr>
        <w:t xml:space="preserve"> a big opportunity in complimenting the online stores as pick up points or partner vendors.</w:t>
      </w:r>
    </w:p>
    <w:p w14:paraId="0CF8DA72" w14:textId="481876DB" w:rsidR="004F2A6A" w:rsidRPr="00A371AC" w:rsidRDefault="004F2A6A"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Threats: in the current g</w:t>
      </w:r>
      <w:r w:rsidR="00C37742" w:rsidRPr="00A371AC">
        <w:rPr>
          <w:rFonts w:ascii="Times New Roman" w:hAnsi="Times New Roman" w:cs="Times New Roman"/>
          <w:sz w:val="24"/>
          <w:szCs w:val="24"/>
        </w:rPr>
        <w:t>lobal economy with vast logistical capabilities threaten the monopoly of these stores in the areas they are established.</w:t>
      </w:r>
    </w:p>
    <w:p w14:paraId="28EADF53" w14:textId="5EB4E170" w:rsidR="00B84820" w:rsidRPr="00A371AC" w:rsidRDefault="00B84820" w:rsidP="00A371AC">
      <w:pPr>
        <w:pStyle w:val="ListParagraph"/>
        <w:numPr>
          <w:ilvl w:val="0"/>
          <w:numId w:val="2"/>
        </w:numPr>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Established online platforms</w:t>
      </w:r>
    </w:p>
    <w:p w14:paraId="5C39648C" w14:textId="6D1F5A9C" w:rsidR="00B84820" w:rsidRPr="00A371AC" w:rsidRDefault="00DE7EA6"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Strengths: the e-commerce platforms have a wide global reach due to their capabilities in logistics, higher marketing budgets and online platforms.</w:t>
      </w:r>
    </w:p>
    <w:p w14:paraId="66E41711" w14:textId="3D63F0AF" w:rsidR="00DE7EA6" w:rsidRPr="00A371AC" w:rsidRDefault="00DE7EA6"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 xml:space="preserve">Weaknesses: Since they are global platforms, they lack tailor made fashion needs for the youths and those related to different geographical locations and cultures. </w:t>
      </w:r>
    </w:p>
    <w:p w14:paraId="3E152C7C" w14:textId="34573582" w:rsidR="00DE7EA6" w:rsidRPr="00A371AC" w:rsidRDefault="00DE7EA6"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Opportunities: They established online platforms have an opportunity to tailor their products and services to meet different trends and cultures and beliefs.</w:t>
      </w:r>
    </w:p>
    <w:p w14:paraId="10AC79D2" w14:textId="70DC44C1" w:rsidR="00DE7EA6" w:rsidRPr="00A371AC" w:rsidRDefault="00DE7EA6" w:rsidP="00A371AC">
      <w:pPr>
        <w:pStyle w:val="ListParagraph"/>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Threats: The biggest threats to the upcoming platforms that tailor their target market needs.</w:t>
      </w:r>
    </w:p>
    <w:p w14:paraId="7C6070E3" w14:textId="7434453D" w:rsidR="00DE7EA6" w:rsidRPr="00A371AC" w:rsidRDefault="00DE7EA6" w:rsidP="00A371AC">
      <w:pPr>
        <w:pStyle w:val="ListParagraph"/>
        <w:numPr>
          <w:ilvl w:val="0"/>
          <w:numId w:val="2"/>
        </w:numPr>
        <w:spacing w:after="200" w:line="480" w:lineRule="auto"/>
        <w:rPr>
          <w:rFonts w:ascii="Times New Roman" w:hAnsi="Times New Roman" w:cs="Times New Roman"/>
          <w:sz w:val="24"/>
          <w:szCs w:val="24"/>
        </w:rPr>
      </w:pPr>
      <w:r w:rsidRPr="00A371AC">
        <w:rPr>
          <w:rFonts w:ascii="Times New Roman" w:hAnsi="Times New Roman" w:cs="Times New Roman"/>
          <w:sz w:val="24"/>
          <w:szCs w:val="24"/>
        </w:rPr>
        <w:t>General malls and boutiques</w:t>
      </w:r>
    </w:p>
    <w:p w14:paraId="02B2C67D" w14:textId="4CE20CEC" w:rsidR="00DE7EA6" w:rsidRPr="00A371AC" w:rsidRDefault="00C03013"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Strengths: malls offer efficient outlets under one roof. They target the economically well up customers and those that are more fashion savvy and can actually afford it. </w:t>
      </w:r>
    </w:p>
    <w:p w14:paraId="1716AA5B" w14:textId="4170BFC4" w:rsidR="00C03013" w:rsidRPr="00A371AC" w:rsidRDefault="00C03013"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Weaknesses: The outlets leave out the economically challenged customers.</w:t>
      </w:r>
    </w:p>
    <w:p w14:paraId="1D7987F7" w14:textId="3AB83299" w:rsidR="00C03013" w:rsidRPr="00A371AC" w:rsidRDefault="00C03013"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Opportunities: The malls can be able to compliment the digital economy by providing the fashion products closer to their customers.</w:t>
      </w:r>
    </w:p>
    <w:p w14:paraId="4DE1E12E" w14:textId="0F9E94A2" w:rsidR="00C03013" w:rsidRPr="00A371AC" w:rsidRDefault="00C03013"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Threats: </w:t>
      </w:r>
      <w:r w:rsidR="00B73716" w:rsidRPr="00A371AC">
        <w:rPr>
          <w:rFonts w:ascii="Times New Roman" w:hAnsi="Times New Roman" w:cs="Times New Roman"/>
          <w:sz w:val="24"/>
          <w:szCs w:val="24"/>
        </w:rPr>
        <w:t>biggest threats include</w:t>
      </w:r>
      <w:r w:rsidRPr="00A371AC">
        <w:rPr>
          <w:rFonts w:ascii="Times New Roman" w:hAnsi="Times New Roman" w:cs="Times New Roman"/>
          <w:sz w:val="24"/>
          <w:szCs w:val="24"/>
        </w:rPr>
        <w:t xml:space="preserve"> the global shifts towards online stores. </w:t>
      </w:r>
    </w:p>
    <w:p w14:paraId="5B11DD3A" w14:textId="77777777" w:rsidR="00C03013" w:rsidRPr="00A371AC" w:rsidRDefault="00C03013"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Conclusion</w:t>
      </w:r>
    </w:p>
    <w:p w14:paraId="6819E73E" w14:textId="1679C152" w:rsidR="00295244" w:rsidRPr="00A371AC" w:rsidRDefault="00FE27DE" w:rsidP="00A371AC">
      <w:pPr>
        <w:spacing w:after="200" w:line="480" w:lineRule="auto"/>
        <w:ind w:left="360"/>
        <w:contextualSpacing/>
        <w:rPr>
          <w:rFonts w:ascii="Times New Roman" w:hAnsi="Times New Roman" w:cs="Times New Roman"/>
          <w:sz w:val="24"/>
          <w:szCs w:val="24"/>
        </w:rPr>
      </w:pPr>
      <w:r w:rsidRPr="00A371AC">
        <w:rPr>
          <w:rFonts w:ascii="Times New Roman" w:hAnsi="Times New Roman" w:cs="Times New Roman"/>
          <w:sz w:val="24"/>
          <w:szCs w:val="24"/>
        </w:rPr>
        <w:t xml:space="preserve">The exchange of cultural and social capital in the youth-oriented fashion is evident in the markets and as seen in this article. </w:t>
      </w:r>
      <w:r w:rsidR="00AD564D" w:rsidRPr="00A371AC">
        <w:rPr>
          <w:rFonts w:ascii="Times New Roman" w:hAnsi="Times New Roman" w:cs="Times New Roman"/>
          <w:sz w:val="24"/>
          <w:szCs w:val="24"/>
        </w:rPr>
        <w:t>Traditionally,</w:t>
      </w:r>
      <w:r w:rsidR="00DD2A57" w:rsidRPr="00A371AC">
        <w:rPr>
          <w:rFonts w:ascii="Times New Roman" w:hAnsi="Times New Roman" w:cs="Times New Roman"/>
          <w:sz w:val="24"/>
          <w:szCs w:val="24"/>
        </w:rPr>
        <w:t xml:space="preserve"> fashion industry has been known to being </w:t>
      </w:r>
      <w:r w:rsidR="00DD2A57" w:rsidRPr="00A371AC">
        <w:rPr>
          <w:rFonts w:ascii="Times New Roman" w:hAnsi="Times New Roman" w:cs="Times New Roman"/>
          <w:sz w:val="24"/>
          <w:szCs w:val="24"/>
        </w:rPr>
        <w:lastRenderedPageBreak/>
        <w:t xml:space="preserve">laggard when it comes to adoption of innovations especially in the </w:t>
      </w:r>
      <w:r w:rsidR="00FB1CE1" w:rsidRPr="00A371AC">
        <w:rPr>
          <w:rFonts w:ascii="Times New Roman" w:hAnsi="Times New Roman" w:cs="Times New Roman"/>
          <w:sz w:val="24"/>
          <w:szCs w:val="24"/>
        </w:rPr>
        <w:t>luxury segment</w:t>
      </w:r>
      <w:r w:rsidR="00976D02" w:rsidRPr="00A371AC">
        <w:rPr>
          <w:rFonts w:ascii="Times New Roman" w:hAnsi="Times New Roman" w:cs="Times New Roman"/>
          <w:sz w:val="24"/>
          <w:szCs w:val="24"/>
        </w:rPr>
        <w:t>, since they cling too much to their tradition and heritage. In the world today, everyone who is currently below the age of 23 years is considered a true digital native</w:t>
      </w:r>
      <w:r w:rsidR="004F5824" w:rsidRPr="00A371AC">
        <w:rPr>
          <w:rFonts w:ascii="Times New Roman" w:hAnsi="Times New Roman" w:cs="Times New Roman"/>
          <w:sz w:val="24"/>
          <w:szCs w:val="24"/>
        </w:rPr>
        <w:t xml:space="preserve"> </w:t>
      </w:r>
      <w:r w:rsidR="004F5824" w:rsidRPr="00A371AC">
        <w:rPr>
          <w:rFonts w:ascii="Times New Roman" w:hAnsi="Times New Roman" w:cs="Times New Roman"/>
          <w:sz w:val="24"/>
          <w:szCs w:val="24"/>
        </w:rPr>
        <w:fldChar w:fldCharType="begin"/>
      </w:r>
      <w:r w:rsidR="004F5824" w:rsidRPr="00A371AC">
        <w:rPr>
          <w:rFonts w:ascii="Times New Roman" w:hAnsi="Times New Roman" w:cs="Times New Roman"/>
          <w:sz w:val="24"/>
          <w:szCs w:val="24"/>
        </w:rPr>
        <w:instrText xml:space="preserve"> ADDIN ZOTERO_ITEM CSL_CITATION {"citationID":"3OQqCVA5","properties":{"formattedCitation":"(Buckingham, 2007)","plainCitation":"(Buckingham, 2007)","noteIndex":0},"citationItems":[{"id":1795,"uris":["http://zotero.org/users/local/v2GNSyVw/items/U4KSI9PN"],"uri":["http://zotero.org/users/local/v2GNSyVw/items/U4KSI9PN"],"itemData":{"id":1795,"type":"book","abstract":"Contributors discuss how growing up in a world saturated with digital media affects the development of young people's individual and social identities.As young people today grow up in a world saturated with digital media, how does it affect their sense of self and others? As they define and redefine their identities through engagements with technology, what are the implications for their experiences as learners, citizens, consumers, and family and community members? This addresses the consequences of digital media use for young people's individual and social identities. The contributors explore how young people use digital media to share ideas and creativity and to participate in networks that are small and large, local and global, intimate and anonymous. They look at the emergence of new genres and forms, from SMS and instant messaging to home pages, blogs, and social networking sites. They discuss such topics as “girl power” online, the generational digital divide, young people and mobile communication, and the appeal of the “digital publics” of MySpace, considering whether these media offer young people genuinely new forms of engagement, interaction, and communication.ContributorsAngela Booker, danah boyd, Kirsten Drotner, Shelley Goldman, Susan C. Herring, Meghan McDermott, Claudia Mitchell, Gitte Stald, Susannah Stern, Sandra Weber, Rebekah Willett","language":"English","note":"Accepted: 2019-01-17 23:55","publisher":"The MIT Press","source":"library.oapen.org","title":"Youth, Identity, and Digital Media","URL":"https://library.oapen.org/handle/20.500.12657/26085","author":[{"family":"Buckingham","given":"David"}],"accessed":{"date-parts":[["2021",2,9]]},"issued":{"date-parts":[["2007"]]}}}],"schema":"https://github.com/citation-style-language/schema/raw/master/csl-citation.json"} </w:instrText>
      </w:r>
      <w:r w:rsidR="004F5824" w:rsidRPr="00A371AC">
        <w:rPr>
          <w:rFonts w:ascii="Times New Roman" w:hAnsi="Times New Roman" w:cs="Times New Roman"/>
          <w:sz w:val="24"/>
          <w:szCs w:val="24"/>
        </w:rPr>
        <w:fldChar w:fldCharType="separate"/>
      </w:r>
      <w:r w:rsidR="004F5824" w:rsidRPr="00A371AC">
        <w:rPr>
          <w:rFonts w:ascii="Times New Roman" w:hAnsi="Times New Roman" w:cs="Times New Roman"/>
          <w:sz w:val="24"/>
          <w:szCs w:val="24"/>
        </w:rPr>
        <w:t>(Buckingham, 2007)</w:t>
      </w:r>
      <w:r w:rsidR="004F5824" w:rsidRPr="00A371AC">
        <w:rPr>
          <w:rFonts w:ascii="Times New Roman" w:hAnsi="Times New Roman" w:cs="Times New Roman"/>
          <w:sz w:val="24"/>
          <w:szCs w:val="24"/>
        </w:rPr>
        <w:fldChar w:fldCharType="end"/>
      </w:r>
      <w:r w:rsidR="00976D02" w:rsidRPr="00A371AC">
        <w:rPr>
          <w:rFonts w:ascii="Times New Roman" w:hAnsi="Times New Roman" w:cs="Times New Roman"/>
          <w:sz w:val="24"/>
          <w:szCs w:val="24"/>
        </w:rPr>
        <w:t xml:space="preserve">. The rest of the </w:t>
      </w:r>
      <w:r w:rsidR="00295244" w:rsidRPr="00A371AC">
        <w:rPr>
          <w:rFonts w:ascii="Times New Roman" w:hAnsi="Times New Roman" w:cs="Times New Roman"/>
          <w:sz w:val="24"/>
          <w:szCs w:val="24"/>
        </w:rPr>
        <w:t>populations are</w:t>
      </w:r>
      <w:r w:rsidR="00976D02" w:rsidRPr="00A371AC">
        <w:rPr>
          <w:rFonts w:ascii="Times New Roman" w:hAnsi="Times New Roman" w:cs="Times New Roman"/>
          <w:sz w:val="24"/>
          <w:szCs w:val="24"/>
        </w:rPr>
        <w:t xml:space="preserve"> </w:t>
      </w:r>
      <w:r w:rsidR="00B452BF" w:rsidRPr="00A371AC">
        <w:rPr>
          <w:rFonts w:ascii="Times New Roman" w:hAnsi="Times New Roman" w:cs="Times New Roman"/>
          <w:sz w:val="24"/>
          <w:szCs w:val="24"/>
        </w:rPr>
        <w:t>digital migrants</w:t>
      </w:r>
      <w:r w:rsidR="00295244" w:rsidRPr="00A371AC">
        <w:rPr>
          <w:rFonts w:ascii="Times New Roman" w:hAnsi="Times New Roman" w:cs="Times New Roman"/>
          <w:sz w:val="24"/>
          <w:szCs w:val="24"/>
        </w:rPr>
        <w:t xml:space="preserve">. However, both groups have appreciated technology and so are the fashion brands. With these advancements, and the extended awareness of fashion trends of information rather than affordability, digital fashion stores for the youth will be the next disruption of the fashion </w:t>
      </w:r>
      <w:r w:rsidR="00B452BF" w:rsidRPr="00A371AC">
        <w:rPr>
          <w:rFonts w:ascii="Times New Roman" w:hAnsi="Times New Roman" w:cs="Times New Roman"/>
          <w:sz w:val="24"/>
          <w:szCs w:val="24"/>
        </w:rPr>
        <w:t>industry</w:t>
      </w:r>
      <w:r w:rsidR="00295244" w:rsidRPr="00A371AC">
        <w:rPr>
          <w:rFonts w:ascii="Times New Roman" w:hAnsi="Times New Roman" w:cs="Times New Roman"/>
          <w:sz w:val="24"/>
          <w:szCs w:val="24"/>
        </w:rPr>
        <w:t>.</w:t>
      </w:r>
    </w:p>
    <w:p w14:paraId="5E015F7C" w14:textId="66A96A03" w:rsidR="00A371AC" w:rsidRDefault="00A371AC" w:rsidP="00A371AC">
      <w:pPr>
        <w:spacing w:after="200" w:line="480" w:lineRule="auto"/>
        <w:ind w:firstLine="720"/>
        <w:contextualSpacing/>
        <w:rPr>
          <w:rFonts w:ascii="Times New Roman" w:hAnsi="Times New Roman" w:cs="Times New Roman"/>
          <w:sz w:val="24"/>
          <w:szCs w:val="24"/>
        </w:rPr>
      </w:pPr>
    </w:p>
    <w:p w14:paraId="0C54E988" w14:textId="77777777" w:rsidR="00A371AC" w:rsidRDefault="00A371AC">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1724FB69" w14:textId="77777777" w:rsidR="00A371AC" w:rsidRPr="00A371AC" w:rsidRDefault="00A371AC" w:rsidP="00A371AC">
      <w:pPr>
        <w:spacing w:after="200" w:line="480" w:lineRule="auto"/>
        <w:contextualSpacing/>
        <w:jc w:val="center"/>
        <w:rPr>
          <w:rFonts w:ascii="Times New Roman" w:hAnsi="Times New Roman" w:cs="Times New Roman"/>
          <w:b/>
          <w:sz w:val="24"/>
          <w:szCs w:val="24"/>
        </w:rPr>
      </w:pPr>
      <w:r w:rsidRPr="00A371AC">
        <w:rPr>
          <w:rFonts w:ascii="Times New Roman" w:hAnsi="Times New Roman" w:cs="Times New Roman"/>
          <w:b/>
          <w:sz w:val="24"/>
          <w:szCs w:val="24"/>
        </w:rPr>
        <w:lastRenderedPageBreak/>
        <w:t>References</w:t>
      </w:r>
    </w:p>
    <w:p w14:paraId="00CD9FC0"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 </w:t>
      </w:r>
      <w:r w:rsidRPr="00A371AC">
        <w:rPr>
          <w:rFonts w:ascii="Times New Roman" w:hAnsi="Times New Roman" w:cs="Times New Roman"/>
          <w:sz w:val="24"/>
          <w:szCs w:val="24"/>
        </w:rPr>
        <w:fldChar w:fldCharType="begin"/>
      </w:r>
      <w:r w:rsidRPr="00A371AC">
        <w:rPr>
          <w:rFonts w:ascii="Times New Roman" w:hAnsi="Times New Roman" w:cs="Times New Roman"/>
          <w:sz w:val="24"/>
          <w:szCs w:val="24"/>
        </w:rPr>
        <w:instrText xml:space="preserve"> ADDIN ZOTERO_BIBL {"uncited":[],"omitted":[],"custom":[]} CSL_BIBLIOGRAPHY </w:instrText>
      </w:r>
      <w:r w:rsidRPr="00A371AC">
        <w:rPr>
          <w:rFonts w:ascii="Times New Roman" w:hAnsi="Times New Roman" w:cs="Times New Roman"/>
          <w:sz w:val="24"/>
          <w:szCs w:val="24"/>
        </w:rPr>
        <w:fldChar w:fldCharType="separate"/>
      </w:r>
      <w:r w:rsidRPr="00A371AC">
        <w:rPr>
          <w:rFonts w:ascii="Times New Roman" w:hAnsi="Times New Roman" w:cs="Times New Roman"/>
          <w:sz w:val="24"/>
          <w:szCs w:val="24"/>
        </w:rPr>
        <w:t xml:space="preserve">Buckingham, D. (2007). </w:t>
      </w:r>
      <w:r w:rsidRPr="00A371AC">
        <w:rPr>
          <w:rFonts w:ascii="Times New Roman" w:hAnsi="Times New Roman" w:cs="Times New Roman"/>
          <w:i/>
          <w:iCs/>
          <w:sz w:val="24"/>
          <w:szCs w:val="24"/>
        </w:rPr>
        <w:t>Youth, Identity, and Digital Media</w:t>
      </w:r>
      <w:r w:rsidRPr="00A371AC">
        <w:rPr>
          <w:rFonts w:ascii="Times New Roman" w:hAnsi="Times New Roman" w:cs="Times New Roman"/>
          <w:sz w:val="24"/>
          <w:szCs w:val="24"/>
        </w:rPr>
        <w:t>. The MIT Press. https://library.oapen.org/handle/20.500.12657/26085</w:t>
      </w:r>
    </w:p>
    <w:p w14:paraId="6B76297E"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Chittenden, T. (2010). Digital dressing up: Modelling female teen identity in the discursive spaces of the fashion blogosphere. </w:t>
      </w:r>
      <w:r w:rsidRPr="00A371AC">
        <w:rPr>
          <w:rFonts w:ascii="Times New Roman" w:hAnsi="Times New Roman" w:cs="Times New Roman"/>
          <w:i/>
          <w:iCs/>
          <w:sz w:val="24"/>
          <w:szCs w:val="24"/>
        </w:rPr>
        <w:t>Journal of Youth Studies</w:t>
      </w:r>
      <w:r w:rsidRPr="00A371AC">
        <w:rPr>
          <w:rFonts w:ascii="Times New Roman" w:hAnsi="Times New Roman" w:cs="Times New Roman"/>
          <w:sz w:val="24"/>
          <w:szCs w:val="24"/>
        </w:rPr>
        <w:t xml:space="preserve">, </w:t>
      </w:r>
      <w:r w:rsidRPr="00A371AC">
        <w:rPr>
          <w:rFonts w:ascii="Times New Roman" w:hAnsi="Times New Roman" w:cs="Times New Roman"/>
          <w:i/>
          <w:iCs/>
          <w:sz w:val="24"/>
          <w:szCs w:val="24"/>
        </w:rPr>
        <w:t>13</w:t>
      </w:r>
      <w:r w:rsidRPr="00A371AC">
        <w:rPr>
          <w:rFonts w:ascii="Times New Roman" w:hAnsi="Times New Roman" w:cs="Times New Roman"/>
          <w:sz w:val="24"/>
          <w:szCs w:val="24"/>
        </w:rPr>
        <w:t>(4), 505–520. https://doi.org/10.1080/13676260903520902</w:t>
      </w:r>
    </w:p>
    <w:p w14:paraId="2F22AF13"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Crewe, L. (2013). When Virtual and Material Worlds Collide: Democratic Fashion in the Digital Age. </w:t>
      </w:r>
      <w:r w:rsidRPr="00A371AC">
        <w:rPr>
          <w:rFonts w:ascii="Times New Roman" w:hAnsi="Times New Roman" w:cs="Times New Roman"/>
          <w:i/>
          <w:iCs/>
          <w:sz w:val="24"/>
          <w:szCs w:val="24"/>
        </w:rPr>
        <w:t>Environment and Planning A: Economy and Space</w:t>
      </w:r>
      <w:r w:rsidRPr="00A371AC">
        <w:rPr>
          <w:rFonts w:ascii="Times New Roman" w:hAnsi="Times New Roman" w:cs="Times New Roman"/>
          <w:sz w:val="24"/>
          <w:szCs w:val="24"/>
        </w:rPr>
        <w:t xml:space="preserve">, </w:t>
      </w:r>
      <w:r w:rsidRPr="00A371AC">
        <w:rPr>
          <w:rFonts w:ascii="Times New Roman" w:hAnsi="Times New Roman" w:cs="Times New Roman"/>
          <w:i/>
          <w:iCs/>
          <w:sz w:val="24"/>
          <w:szCs w:val="24"/>
        </w:rPr>
        <w:t>45</w:t>
      </w:r>
      <w:r w:rsidRPr="00A371AC">
        <w:rPr>
          <w:rFonts w:ascii="Times New Roman" w:hAnsi="Times New Roman" w:cs="Times New Roman"/>
          <w:sz w:val="24"/>
          <w:szCs w:val="24"/>
        </w:rPr>
        <w:t>(4), 760–780. https://doi.org/10.1068/a4546</w:t>
      </w:r>
    </w:p>
    <w:p w14:paraId="60A34B49"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McPherson, T. (2007). </w:t>
      </w:r>
      <w:r w:rsidRPr="00A371AC">
        <w:rPr>
          <w:rFonts w:ascii="Times New Roman" w:hAnsi="Times New Roman" w:cs="Times New Roman"/>
          <w:i/>
          <w:iCs/>
          <w:sz w:val="24"/>
          <w:szCs w:val="24"/>
        </w:rPr>
        <w:t>Digital Youth, Innovation, and the Unexpected</w:t>
      </w:r>
      <w:r w:rsidRPr="00A371AC">
        <w:rPr>
          <w:rFonts w:ascii="Times New Roman" w:hAnsi="Times New Roman" w:cs="Times New Roman"/>
          <w:sz w:val="24"/>
          <w:szCs w:val="24"/>
        </w:rPr>
        <w:t>. The MIT Press. https://library.oapen.org/handle/20.500.12657/26087</w:t>
      </w:r>
    </w:p>
    <w:p w14:paraId="738C121F"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Pathak-Shelat, M., &amp; DeShano, C. (2014). Digital youth cultures in small town and rural Gujarat, India. </w:t>
      </w:r>
      <w:r w:rsidRPr="00A371AC">
        <w:rPr>
          <w:rFonts w:ascii="Times New Roman" w:hAnsi="Times New Roman" w:cs="Times New Roman"/>
          <w:i/>
          <w:iCs/>
          <w:sz w:val="24"/>
          <w:szCs w:val="24"/>
        </w:rPr>
        <w:t>New Media &amp; Society</w:t>
      </w:r>
      <w:r w:rsidRPr="00A371AC">
        <w:rPr>
          <w:rFonts w:ascii="Times New Roman" w:hAnsi="Times New Roman" w:cs="Times New Roman"/>
          <w:sz w:val="24"/>
          <w:szCs w:val="24"/>
        </w:rPr>
        <w:t xml:space="preserve">, </w:t>
      </w:r>
      <w:r w:rsidRPr="00A371AC">
        <w:rPr>
          <w:rFonts w:ascii="Times New Roman" w:hAnsi="Times New Roman" w:cs="Times New Roman"/>
          <w:i/>
          <w:iCs/>
          <w:sz w:val="24"/>
          <w:szCs w:val="24"/>
        </w:rPr>
        <w:t>16</w:t>
      </w:r>
      <w:r w:rsidRPr="00A371AC">
        <w:rPr>
          <w:rFonts w:ascii="Times New Roman" w:hAnsi="Times New Roman" w:cs="Times New Roman"/>
          <w:sz w:val="24"/>
          <w:szCs w:val="24"/>
        </w:rPr>
        <w:t>(6), 983–1001. https://doi.org/10.1177/1461444813496611</w:t>
      </w:r>
    </w:p>
    <w:p w14:paraId="5FA030F6"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Reaves, S., Hitchon, J. B., Park, S.-Y., &amp; Yun, G. W. (2004). If Looks Could Kill: Digital Manipulation of Fashion Models. </w:t>
      </w:r>
      <w:r w:rsidRPr="00A371AC">
        <w:rPr>
          <w:rFonts w:ascii="Times New Roman" w:hAnsi="Times New Roman" w:cs="Times New Roman"/>
          <w:i/>
          <w:iCs/>
          <w:sz w:val="24"/>
          <w:szCs w:val="24"/>
        </w:rPr>
        <w:t>Journal of Mass Media Ethics</w:t>
      </w:r>
      <w:r w:rsidRPr="00A371AC">
        <w:rPr>
          <w:rFonts w:ascii="Times New Roman" w:hAnsi="Times New Roman" w:cs="Times New Roman"/>
          <w:sz w:val="24"/>
          <w:szCs w:val="24"/>
        </w:rPr>
        <w:t xml:space="preserve">, </w:t>
      </w:r>
      <w:r w:rsidRPr="00A371AC">
        <w:rPr>
          <w:rFonts w:ascii="Times New Roman" w:hAnsi="Times New Roman" w:cs="Times New Roman"/>
          <w:i/>
          <w:iCs/>
          <w:sz w:val="24"/>
          <w:szCs w:val="24"/>
        </w:rPr>
        <w:t>19</w:t>
      </w:r>
      <w:r w:rsidRPr="00A371AC">
        <w:rPr>
          <w:rFonts w:ascii="Times New Roman" w:hAnsi="Times New Roman" w:cs="Times New Roman"/>
          <w:sz w:val="24"/>
          <w:szCs w:val="24"/>
        </w:rPr>
        <w:t>(1), 56–71. https://doi.org/10.1207/s15327728jmme1901_5</w:t>
      </w:r>
    </w:p>
    <w:p w14:paraId="1F833765"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Silva, E. S., &amp; Bonetti, F. (2021). Digital humans in fashion: Will consumers interact? </w:t>
      </w:r>
      <w:r w:rsidRPr="00A371AC">
        <w:rPr>
          <w:rFonts w:ascii="Times New Roman" w:hAnsi="Times New Roman" w:cs="Times New Roman"/>
          <w:i/>
          <w:iCs/>
          <w:sz w:val="24"/>
          <w:szCs w:val="24"/>
        </w:rPr>
        <w:t>Journal of Retailing and Consumer Services</w:t>
      </w:r>
      <w:r w:rsidRPr="00A371AC">
        <w:rPr>
          <w:rFonts w:ascii="Times New Roman" w:hAnsi="Times New Roman" w:cs="Times New Roman"/>
          <w:sz w:val="24"/>
          <w:szCs w:val="24"/>
        </w:rPr>
        <w:t xml:space="preserve">, </w:t>
      </w:r>
      <w:r w:rsidRPr="00A371AC">
        <w:rPr>
          <w:rFonts w:ascii="Times New Roman" w:hAnsi="Times New Roman" w:cs="Times New Roman"/>
          <w:i/>
          <w:iCs/>
          <w:sz w:val="24"/>
          <w:szCs w:val="24"/>
        </w:rPr>
        <w:t>60</w:t>
      </w:r>
      <w:r w:rsidRPr="00A371AC">
        <w:rPr>
          <w:rFonts w:ascii="Times New Roman" w:hAnsi="Times New Roman" w:cs="Times New Roman"/>
          <w:sz w:val="24"/>
          <w:szCs w:val="24"/>
        </w:rPr>
        <w:t>, 102430. https://doi.org/10.1016/j.jretconser.2020.102430</w:t>
      </w:r>
    </w:p>
    <w:p w14:paraId="07F0D1FF" w14:textId="77777777" w:rsidR="00A371AC" w:rsidRPr="00A371AC" w:rsidRDefault="00A371AC" w:rsidP="00A371AC">
      <w:pPr>
        <w:pStyle w:val="Bibliography"/>
        <w:contextualSpacing/>
        <w:rPr>
          <w:rFonts w:ascii="Times New Roman" w:hAnsi="Times New Roman" w:cs="Times New Roman"/>
          <w:sz w:val="24"/>
          <w:szCs w:val="24"/>
        </w:rPr>
      </w:pPr>
      <w:r w:rsidRPr="00A371AC">
        <w:rPr>
          <w:rFonts w:ascii="Times New Roman" w:hAnsi="Times New Roman" w:cs="Times New Roman"/>
          <w:sz w:val="24"/>
          <w:szCs w:val="24"/>
        </w:rPr>
        <w:t xml:space="preserve">Subrahmanyam, K., &amp; Smahel, D. (2010). </w:t>
      </w:r>
      <w:r w:rsidRPr="00A371AC">
        <w:rPr>
          <w:rFonts w:ascii="Times New Roman" w:hAnsi="Times New Roman" w:cs="Times New Roman"/>
          <w:i/>
          <w:iCs/>
          <w:sz w:val="24"/>
          <w:szCs w:val="24"/>
        </w:rPr>
        <w:t>Digital Youth: The Role of Media in Development</w:t>
      </w:r>
      <w:r w:rsidRPr="00A371AC">
        <w:rPr>
          <w:rFonts w:ascii="Times New Roman" w:hAnsi="Times New Roman" w:cs="Times New Roman"/>
          <w:sz w:val="24"/>
          <w:szCs w:val="24"/>
        </w:rPr>
        <w:t>. Springer Science &amp; Business Media.</w:t>
      </w:r>
    </w:p>
    <w:p w14:paraId="3BFCA742" w14:textId="3CB4CEDF" w:rsidR="00475D8D" w:rsidRPr="00A371AC" w:rsidRDefault="00A371AC" w:rsidP="00A371AC">
      <w:pPr>
        <w:spacing w:after="200" w:line="480" w:lineRule="auto"/>
        <w:ind w:firstLine="720"/>
        <w:contextualSpacing/>
        <w:rPr>
          <w:rFonts w:ascii="Times New Roman" w:hAnsi="Times New Roman" w:cs="Times New Roman"/>
          <w:sz w:val="24"/>
          <w:szCs w:val="24"/>
        </w:rPr>
      </w:pPr>
      <w:r w:rsidRPr="00A371AC">
        <w:rPr>
          <w:rFonts w:ascii="Times New Roman" w:hAnsi="Times New Roman" w:cs="Times New Roman"/>
          <w:sz w:val="24"/>
          <w:szCs w:val="24"/>
        </w:rPr>
        <w:fldChar w:fldCharType="end"/>
      </w:r>
    </w:p>
    <w:p w14:paraId="4306BEA1" w14:textId="77777777" w:rsidR="001333CF" w:rsidRPr="00A371AC" w:rsidRDefault="001333CF" w:rsidP="00A371AC">
      <w:pPr>
        <w:spacing w:after="200" w:line="480" w:lineRule="auto"/>
        <w:contextualSpacing/>
        <w:rPr>
          <w:rFonts w:ascii="Times New Roman" w:hAnsi="Times New Roman" w:cs="Times New Roman"/>
          <w:sz w:val="24"/>
          <w:szCs w:val="24"/>
        </w:rPr>
      </w:pPr>
    </w:p>
    <w:sectPr w:rsidR="001333CF" w:rsidRPr="00A371AC" w:rsidSect="00755A81">
      <w:headerReference w:type="default" r:id="rId9"/>
      <w:head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353A5" w14:textId="77777777" w:rsidR="003A27F8" w:rsidRDefault="003A27F8">
      <w:pPr>
        <w:spacing w:after="0" w:line="240" w:lineRule="auto"/>
      </w:pPr>
      <w:r>
        <w:separator/>
      </w:r>
    </w:p>
  </w:endnote>
  <w:endnote w:type="continuationSeparator" w:id="0">
    <w:p w14:paraId="1AD1AC0D" w14:textId="77777777" w:rsidR="003A27F8" w:rsidRDefault="003A2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95325" w14:textId="77777777" w:rsidR="003A27F8" w:rsidRDefault="003A27F8">
      <w:pPr>
        <w:spacing w:after="0" w:line="240" w:lineRule="auto"/>
      </w:pPr>
      <w:r>
        <w:separator/>
      </w:r>
    </w:p>
  </w:footnote>
  <w:footnote w:type="continuationSeparator" w:id="0">
    <w:p w14:paraId="03934E47" w14:textId="77777777" w:rsidR="003A27F8" w:rsidRDefault="003A2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688192"/>
      <w:docPartObj>
        <w:docPartGallery w:val="Page Numbers (Top of Page)"/>
        <w:docPartUnique/>
      </w:docPartObj>
    </w:sdtPr>
    <w:sdtEndPr>
      <w:rPr>
        <w:noProof/>
      </w:rPr>
    </w:sdtEndPr>
    <w:sdtContent>
      <w:p w14:paraId="4759EB30" w14:textId="27FD38C3" w:rsidR="00755A81" w:rsidRDefault="00755A81">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14:paraId="480A7DBC" w14:textId="212C9B98" w:rsidR="00FE27DE" w:rsidRPr="0091291F" w:rsidRDefault="00FE27DE" w:rsidP="00FF13C1">
    <w:pPr>
      <w:pStyle w:val="Header"/>
      <w:tabs>
        <w:tab w:val="clear" w:pos="4680"/>
        <w:tab w:val="clear" w:pos="9360"/>
        <w:tab w:val="left" w:pos="1965"/>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6466B" w14:textId="6F6DCA36" w:rsidR="00FE27DE" w:rsidRPr="0091291F" w:rsidRDefault="00FE27DE" w:rsidP="000979A1">
    <w:pPr>
      <w:pStyle w:val="Header"/>
      <w:rPr>
        <w:rFonts w:ascii="Times New Roman" w:hAnsi="Times New Roman" w:cs="Times New Roman"/>
        <w:sz w:val="24"/>
        <w:szCs w:val="24"/>
      </w:rPr>
    </w:pPr>
    <w:r w:rsidRPr="0091291F">
      <w:rPr>
        <w:rFonts w:ascii="Times New Roman" w:hAnsi="Times New Roman" w:cs="Times New Roman"/>
        <w:sz w:val="24"/>
        <w:szCs w:val="24"/>
      </w:rPr>
      <w:t xml:space="preserve">Running </w:t>
    </w:r>
    <w:r>
      <w:rPr>
        <w:rFonts w:ascii="Times New Roman" w:hAnsi="Times New Roman" w:cs="Times New Roman"/>
        <w:sz w:val="24"/>
        <w:szCs w:val="24"/>
      </w:rPr>
      <w:t>h</w:t>
    </w:r>
    <w:r w:rsidRPr="0091291F">
      <w:rPr>
        <w:rFonts w:ascii="Times New Roman" w:hAnsi="Times New Roman" w:cs="Times New Roman"/>
        <w:sz w:val="24"/>
        <w:szCs w:val="24"/>
      </w:rPr>
      <w:t>ead:</w:t>
    </w:r>
    <w:r w:rsidRPr="00801771">
      <w:rPr>
        <w:rFonts w:ascii="Helvetica" w:hAnsi="Helvetica"/>
        <w:color w:val="202124"/>
        <w:sz w:val="33"/>
        <w:szCs w:val="33"/>
        <w:shd w:val="clear" w:color="auto" w:fill="FFFFFF"/>
      </w:rPr>
      <w:t xml:space="preserve"> </w:t>
    </w:r>
    <w:r>
      <w:rPr>
        <w:rFonts w:ascii="Times New Roman" w:hAnsi="Times New Roman" w:cs="Times New Roman"/>
        <w:sz w:val="24"/>
        <w:szCs w:val="24"/>
      </w:rPr>
      <w:t>COMPARATIVE ANALYSIS FOR YOUTH ORIENTED FASHION PRODUCTS</w:t>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603194601"/>
        <w:docPartObj>
          <w:docPartGallery w:val="Page Numbers (Top of Page)"/>
          <w:docPartUnique/>
        </w:docPartObj>
      </w:sdtPr>
      <w:sdtEndPr>
        <w:rPr>
          <w:noProof/>
        </w:rPr>
      </w:sdtEndPr>
      <w:sdtContent>
        <w:r w:rsidRPr="0091291F">
          <w:rPr>
            <w:rFonts w:ascii="Times New Roman" w:hAnsi="Times New Roman" w:cs="Times New Roman"/>
            <w:sz w:val="24"/>
            <w:szCs w:val="24"/>
          </w:rPr>
          <w:fldChar w:fldCharType="begin"/>
        </w:r>
        <w:r w:rsidRPr="0091291F">
          <w:rPr>
            <w:rFonts w:ascii="Times New Roman" w:hAnsi="Times New Roman" w:cs="Times New Roman"/>
            <w:sz w:val="24"/>
            <w:szCs w:val="24"/>
          </w:rPr>
          <w:instrText xml:space="preserve"> PAGE   \* MERGEFORMAT </w:instrText>
        </w:r>
        <w:r w:rsidRPr="0091291F">
          <w:rPr>
            <w:rFonts w:ascii="Times New Roman" w:hAnsi="Times New Roman" w:cs="Times New Roman"/>
            <w:sz w:val="24"/>
            <w:szCs w:val="24"/>
          </w:rPr>
          <w:fldChar w:fldCharType="separate"/>
        </w:r>
        <w:r w:rsidR="00755A81">
          <w:rPr>
            <w:rFonts w:ascii="Times New Roman" w:hAnsi="Times New Roman" w:cs="Times New Roman"/>
            <w:noProof/>
            <w:sz w:val="24"/>
            <w:szCs w:val="24"/>
          </w:rPr>
          <w:t>1</w:t>
        </w:r>
        <w:r w:rsidRPr="0091291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D679B"/>
    <w:multiLevelType w:val="hybridMultilevel"/>
    <w:tmpl w:val="35AEC2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D5081C"/>
    <w:multiLevelType w:val="hybridMultilevel"/>
    <w:tmpl w:val="6BCC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2MjM2NwBCI2MjUyUdpeDU4uLM/DyQAkOTWgCQ7MPALQAAAA=="/>
  </w:docVars>
  <w:rsids>
    <w:rsidRoot w:val="00D96CD2"/>
    <w:rsid w:val="00002FF3"/>
    <w:rsid w:val="00005A62"/>
    <w:rsid w:val="00012266"/>
    <w:rsid w:val="00014690"/>
    <w:rsid w:val="00014FB9"/>
    <w:rsid w:val="000151FC"/>
    <w:rsid w:val="00015801"/>
    <w:rsid w:val="00024EE3"/>
    <w:rsid w:val="0003699A"/>
    <w:rsid w:val="000406B1"/>
    <w:rsid w:val="00040B40"/>
    <w:rsid w:val="000424C7"/>
    <w:rsid w:val="00043468"/>
    <w:rsid w:val="00044F55"/>
    <w:rsid w:val="00045930"/>
    <w:rsid w:val="0005228B"/>
    <w:rsid w:val="00055D6C"/>
    <w:rsid w:val="00061966"/>
    <w:rsid w:val="000634E9"/>
    <w:rsid w:val="00066FAF"/>
    <w:rsid w:val="00071056"/>
    <w:rsid w:val="00072223"/>
    <w:rsid w:val="00072BF5"/>
    <w:rsid w:val="00082FFC"/>
    <w:rsid w:val="00086406"/>
    <w:rsid w:val="00091BFA"/>
    <w:rsid w:val="00092A5A"/>
    <w:rsid w:val="00094C40"/>
    <w:rsid w:val="000979A1"/>
    <w:rsid w:val="000A29B3"/>
    <w:rsid w:val="000A5F67"/>
    <w:rsid w:val="000A6423"/>
    <w:rsid w:val="000A6E43"/>
    <w:rsid w:val="000B0042"/>
    <w:rsid w:val="000C08CC"/>
    <w:rsid w:val="000C16A2"/>
    <w:rsid w:val="000C1778"/>
    <w:rsid w:val="000D0CD1"/>
    <w:rsid w:val="000E07FE"/>
    <w:rsid w:val="000E33AC"/>
    <w:rsid w:val="000F02AF"/>
    <w:rsid w:val="000F0563"/>
    <w:rsid w:val="000F0BD5"/>
    <w:rsid w:val="000F13A9"/>
    <w:rsid w:val="000F56EF"/>
    <w:rsid w:val="00101043"/>
    <w:rsid w:val="00127FD2"/>
    <w:rsid w:val="00130D88"/>
    <w:rsid w:val="001333CF"/>
    <w:rsid w:val="0013600F"/>
    <w:rsid w:val="00136099"/>
    <w:rsid w:val="00145B77"/>
    <w:rsid w:val="00153B01"/>
    <w:rsid w:val="00157EB8"/>
    <w:rsid w:val="001620BF"/>
    <w:rsid w:val="001638A2"/>
    <w:rsid w:val="001658BE"/>
    <w:rsid w:val="00166AB5"/>
    <w:rsid w:val="00170A6D"/>
    <w:rsid w:val="00171955"/>
    <w:rsid w:val="00173760"/>
    <w:rsid w:val="001755F3"/>
    <w:rsid w:val="001764E2"/>
    <w:rsid w:val="00177413"/>
    <w:rsid w:val="001802E1"/>
    <w:rsid w:val="00182D3A"/>
    <w:rsid w:val="00182E66"/>
    <w:rsid w:val="001845B1"/>
    <w:rsid w:val="001852D6"/>
    <w:rsid w:val="00194E32"/>
    <w:rsid w:val="001A0A83"/>
    <w:rsid w:val="001A17E7"/>
    <w:rsid w:val="001A2FFE"/>
    <w:rsid w:val="001A5C33"/>
    <w:rsid w:val="001B7860"/>
    <w:rsid w:val="001C2AD8"/>
    <w:rsid w:val="001C2C32"/>
    <w:rsid w:val="001C3218"/>
    <w:rsid w:val="001C4749"/>
    <w:rsid w:val="001C7F8B"/>
    <w:rsid w:val="001D7362"/>
    <w:rsid w:val="001E1301"/>
    <w:rsid w:val="001E5D6F"/>
    <w:rsid w:val="001E61BF"/>
    <w:rsid w:val="001E760E"/>
    <w:rsid w:val="001F48AE"/>
    <w:rsid w:val="001F6B78"/>
    <w:rsid w:val="00201436"/>
    <w:rsid w:val="00201747"/>
    <w:rsid w:val="00207823"/>
    <w:rsid w:val="00207B2A"/>
    <w:rsid w:val="00213755"/>
    <w:rsid w:val="00214BFB"/>
    <w:rsid w:val="00226055"/>
    <w:rsid w:val="00226559"/>
    <w:rsid w:val="002307E3"/>
    <w:rsid w:val="002323B0"/>
    <w:rsid w:val="00232762"/>
    <w:rsid w:val="00234D1D"/>
    <w:rsid w:val="00236F5A"/>
    <w:rsid w:val="002370BA"/>
    <w:rsid w:val="002478C8"/>
    <w:rsid w:val="0025220A"/>
    <w:rsid w:val="00255CC3"/>
    <w:rsid w:val="00257961"/>
    <w:rsid w:val="00262774"/>
    <w:rsid w:val="00265087"/>
    <w:rsid w:val="00270F10"/>
    <w:rsid w:val="002737E9"/>
    <w:rsid w:val="0027507F"/>
    <w:rsid w:val="00275914"/>
    <w:rsid w:val="00275EE7"/>
    <w:rsid w:val="00281F8E"/>
    <w:rsid w:val="00284332"/>
    <w:rsid w:val="00287050"/>
    <w:rsid w:val="002877D0"/>
    <w:rsid w:val="00291EA1"/>
    <w:rsid w:val="00295244"/>
    <w:rsid w:val="002A32AA"/>
    <w:rsid w:val="002A41E1"/>
    <w:rsid w:val="002A6A2A"/>
    <w:rsid w:val="002B28C3"/>
    <w:rsid w:val="002B3469"/>
    <w:rsid w:val="002C60C9"/>
    <w:rsid w:val="002C731E"/>
    <w:rsid w:val="002D31DB"/>
    <w:rsid w:val="002D47E0"/>
    <w:rsid w:val="002D4C43"/>
    <w:rsid w:val="002D5B36"/>
    <w:rsid w:val="002D7BF3"/>
    <w:rsid w:val="002E15D4"/>
    <w:rsid w:val="002E492F"/>
    <w:rsid w:val="002E54C3"/>
    <w:rsid w:val="002E6989"/>
    <w:rsid w:val="002F665C"/>
    <w:rsid w:val="002F6C5E"/>
    <w:rsid w:val="002F778B"/>
    <w:rsid w:val="00300DC3"/>
    <w:rsid w:val="00306B20"/>
    <w:rsid w:val="00310519"/>
    <w:rsid w:val="003121CE"/>
    <w:rsid w:val="003129A8"/>
    <w:rsid w:val="00325A08"/>
    <w:rsid w:val="003272D5"/>
    <w:rsid w:val="0032771B"/>
    <w:rsid w:val="00331582"/>
    <w:rsid w:val="0033559B"/>
    <w:rsid w:val="00335B00"/>
    <w:rsid w:val="0034652A"/>
    <w:rsid w:val="003536EC"/>
    <w:rsid w:val="00356D2E"/>
    <w:rsid w:val="00357059"/>
    <w:rsid w:val="0037029A"/>
    <w:rsid w:val="00371D0C"/>
    <w:rsid w:val="0037540B"/>
    <w:rsid w:val="003755CD"/>
    <w:rsid w:val="00375E00"/>
    <w:rsid w:val="00376669"/>
    <w:rsid w:val="00381D25"/>
    <w:rsid w:val="003846C1"/>
    <w:rsid w:val="00384B6F"/>
    <w:rsid w:val="00391418"/>
    <w:rsid w:val="00391489"/>
    <w:rsid w:val="00393BA4"/>
    <w:rsid w:val="003958EF"/>
    <w:rsid w:val="00395EFD"/>
    <w:rsid w:val="003974C2"/>
    <w:rsid w:val="003A06DC"/>
    <w:rsid w:val="003A1FB4"/>
    <w:rsid w:val="003A27F8"/>
    <w:rsid w:val="003A2997"/>
    <w:rsid w:val="003A3378"/>
    <w:rsid w:val="003B339A"/>
    <w:rsid w:val="003B78F5"/>
    <w:rsid w:val="003B7AB8"/>
    <w:rsid w:val="003C4540"/>
    <w:rsid w:val="003D5270"/>
    <w:rsid w:val="003D691E"/>
    <w:rsid w:val="003E29BD"/>
    <w:rsid w:val="003E43D4"/>
    <w:rsid w:val="003E4AFE"/>
    <w:rsid w:val="003E77E9"/>
    <w:rsid w:val="003F39D7"/>
    <w:rsid w:val="003F657B"/>
    <w:rsid w:val="003F67BD"/>
    <w:rsid w:val="00407A44"/>
    <w:rsid w:val="004102A2"/>
    <w:rsid w:val="00412269"/>
    <w:rsid w:val="00414FDD"/>
    <w:rsid w:val="004176AC"/>
    <w:rsid w:val="00417F59"/>
    <w:rsid w:val="004267AB"/>
    <w:rsid w:val="00426B8E"/>
    <w:rsid w:val="00426DD4"/>
    <w:rsid w:val="00430130"/>
    <w:rsid w:val="004311E5"/>
    <w:rsid w:val="00435C64"/>
    <w:rsid w:val="00437FF5"/>
    <w:rsid w:val="0044552D"/>
    <w:rsid w:val="00446968"/>
    <w:rsid w:val="00446A1D"/>
    <w:rsid w:val="00447672"/>
    <w:rsid w:val="004502E8"/>
    <w:rsid w:val="00460260"/>
    <w:rsid w:val="00467748"/>
    <w:rsid w:val="0047157A"/>
    <w:rsid w:val="00472D68"/>
    <w:rsid w:val="00474580"/>
    <w:rsid w:val="00475D8D"/>
    <w:rsid w:val="00480E4C"/>
    <w:rsid w:val="0048581F"/>
    <w:rsid w:val="00487DE4"/>
    <w:rsid w:val="00493758"/>
    <w:rsid w:val="00493DAF"/>
    <w:rsid w:val="004950DF"/>
    <w:rsid w:val="00496C1B"/>
    <w:rsid w:val="004A2BEB"/>
    <w:rsid w:val="004A45F1"/>
    <w:rsid w:val="004A7227"/>
    <w:rsid w:val="004B21DB"/>
    <w:rsid w:val="004B6CE8"/>
    <w:rsid w:val="004D3F2D"/>
    <w:rsid w:val="004E0B84"/>
    <w:rsid w:val="004E1B62"/>
    <w:rsid w:val="004E232F"/>
    <w:rsid w:val="004E2A57"/>
    <w:rsid w:val="004F2A6A"/>
    <w:rsid w:val="004F2D70"/>
    <w:rsid w:val="004F3416"/>
    <w:rsid w:val="004F34CB"/>
    <w:rsid w:val="004F4B3C"/>
    <w:rsid w:val="004F5824"/>
    <w:rsid w:val="004F643F"/>
    <w:rsid w:val="00502069"/>
    <w:rsid w:val="005045D8"/>
    <w:rsid w:val="00507DA8"/>
    <w:rsid w:val="00521106"/>
    <w:rsid w:val="00521503"/>
    <w:rsid w:val="00527880"/>
    <w:rsid w:val="00527CDB"/>
    <w:rsid w:val="00534D39"/>
    <w:rsid w:val="005404F9"/>
    <w:rsid w:val="00540918"/>
    <w:rsid w:val="005464F9"/>
    <w:rsid w:val="00550C23"/>
    <w:rsid w:val="00557568"/>
    <w:rsid w:val="00557775"/>
    <w:rsid w:val="00565B5D"/>
    <w:rsid w:val="00566FF5"/>
    <w:rsid w:val="005726F9"/>
    <w:rsid w:val="0058060A"/>
    <w:rsid w:val="00584017"/>
    <w:rsid w:val="00590BAD"/>
    <w:rsid w:val="00593066"/>
    <w:rsid w:val="005944EE"/>
    <w:rsid w:val="005A058D"/>
    <w:rsid w:val="005A136E"/>
    <w:rsid w:val="005A6F6C"/>
    <w:rsid w:val="005B26F5"/>
    <w:rsid w:val="005D38EF"/>
    <w:rsid w:val="005D45D9"/>
    <w:rsid w:val="005E0B1C"/>
    <w:rsid w:val="005E1C5E"/>
    <w:rsid w:val="005E6733"/>
    <w:rsid w:val="005F27BD"/>
    <w:rsid w:val="005F5016"/>
    <w:rsid w:val="005F64BE"/>
    <w:rsid w:val="0060628D"/>
    <w:rsid w:val="006071F6"/>
    <w:rsid w:val="00613C69"/>
    <w:rsid w:val="00613CD9"/>
    <w:rsid w:val="006152A9"/>
    <w:rsid w:val="00622DA3"/>
    <w:rsid w:val="00635898"/>
    <w:rsid w:val="0064088F"/>
    <w:rsid w:val="00642098"/>
    <w:rsid w:val="00646A68"/>
    <w:rsid w:val="00652372"/>
    <w:rsid w:val="006570DD"/>
    <w:rsid w:val="0065727B"/>
    <w:rsid w:val="006576EC"/>
    <w:rsid w:val="00657722"/>
    <w:rsid w:val="0066133F"/>
    <w:rsid w:val="00662241"/>
    <w:rsid w:val="00662857"/>
    <w:rsid w:val="00662D51"/>
    <w:rsid w:val="00667FD2"/>
    <w:rsid w:val="00671A66"/>
    <w:rsid w:val="00681F23"/>
    <w:rsid w:val="00682850"/>
    <w:rsid w:val="00690B9A"/>
    <w:rsid w:val="006A1026"/>
    <w:rsid w:val="006B41A7"/>
    <w:rsid w:val="006C4494"/>
    <w:rsid w:val="006D3765"/>
    <w:rsid w:val="006D378C"/>
    <w:rsid w:val="006E2C24"/>
    <w:rsid w:val="006E44B4"/>
    <w:rsid w:val="006E54C3"/>
    <w:rsid w:val="0070712A"/>
    <w:rsid w:val="007108BD"/>
    <w:rsid w:val="00710A4A"/>
    <w:rsid w:val="0071102B"/>
    <w:rsid w:val="00714DAA"/>
    <w:rsid w:val="007164D9"/>
    <w:rsid w:val="00717A58"/>
    <w:rsid w:val="00722F0C"/>
    <w:rsid w:val="007347F0"/>
    <w:rsid w:val="0073489A"/>
    <w:rsid w:val="00735E76"/>
    <w:rsid w:val="00741CDB"/>
    <w:rsid w:val="007554B0"/>
    <w:rsid w:val="00755A81"/>
    <w:rsid w:val="00757A80"/>
    <w:rsid w:val="007626EE"/>
    <w:rsid w:val="00763E4B"/>
    <w:rsid w:val="007728BA"/>
    <w:rsid w:val="00775A45"/>
    <w:rsid w:val="007A1054"/>
    <w:rsid w:val="007A4E6E"/>
    <w:rsid w:val="007B053E"/>
    <w:rsid w:val="007B4C64"/>
    <w:rsid w:val="007B59C6"/>
    <w:rsid w:val="007B5F07"/>
    <w:rsid w:val="007C0478"/>
    <w:rsid w:val="007C22DB"/>
    <w:rsid w:val="007C5286"/>
    <w:rsid w:val="007C748A"/>
    <w:rsid w:val="007D2CFF"/>
    <w:rsid w:val="007D624D"/>
    <w:rsid w:val="007E325E"/>
    <w:rsid w:val="007E6100"/>
    <w:rsid w:val="007F0DA3"/>
    <w:rsid w:val="007F22AD"/>
    <w:rsid w:val="00800744"/>
    <w:rsid w:val="00801771"/>
    <w:rsid w:val="00801B56"/>
    <w:rsid w:val="008139FA"/>
    <w:rsid w:val="00817536"/>
    <w:rsid w:val="0082277C"/>
    <w:rsid w:val="008263E7"/>
    <w:rsid w:val="00831F48"/>
    <w:rsid w:val="008321A9"/>
    <w:rsid w:val="00833C13"/>
    <w:rsid w:val="00835134"/>
    <w:rsid w:val="00852CE5"/>
    <w:rsid w:val="00856B9F"/>
    <w:rsid w:val="00866B07"/>
    <w:rsid w:val="00870949"/>
    <w:rsid w:val="008709D8"/>
    <w:rsid w:val="0088283F"/>
    <w:rsid w:val="00882D2F"/>
    <w:rsid w:val="00886A43"/>
    <w:rsid w:val="00896F3C"/>
    <w:rsid w:val="008A02F6"/>
    <w:rsid w:val="008A1A47"/>
    <w:rsid w:val="008A4AAC"/>
    <w:rsid w:val="008A5E78"/>
    <w:rsid w:val="008B22E8"/>
    <w:rsid w:val="008B42C3"/>
    <w:rsid w:val="008C1300"/>
    <w:rsid w:val="008C5639"/>
    <w:rsid w:val="008D33F4"/>
    <w:rsid w:val="008E34E8"/>
    <w:rsid w:val="008E65D6"/>
    <w:rsid w:val="008F6813"/>
    <w:rsid w:val="00904AE0"/>
    <w:rsid w:val="009078FB"/>
    <w:rsid w:val="0091291F"/>
    <w:rsid w:val="00912C52"/>
    <w:rsid w:val="00913C94"/>
    <w:rsid w:val="00923ADD"/>
    <w:rsid w:val="00925511"/>
    <w:rsid w:val="00926D94"/>
    <w:rsid w:val="00933162"/>
    <w:rsid w:val="00940E71"/>
    <w:rsid w:val="00942FD7"/>
    <w:rsid w:val="00943F47"/>
    <w:rsid w:val="00945512"/>
    <w:rsid w:val="009458C7"/>
    <w:rsid w:val="0094638D"/>
    <w:rsid w:val="00947028"/>
    <w:rsid w:val="00947EC1"/>
    <w:rsid w:val="00955C19"/>
    <w:rsid w:val="00960D93"/>
    <w:rsid w:val="009643FE"/>
    <w:rsid w:val="009660D9"/>
    <w:rsid w:val="009679BA"/>
    <w:rsid w:val="00972185"/>
    <w:rsid w:val="009728A0"/>
    <w:rsid w:val="00975030"/>
    <w:rsid w:val="00976D02"/>
    <w:rsid w:val="009824C1"/>
    <w:rsid w:val="00982EFF"/>
    <w:rsid w:val="00985407"/>
    <w:rsid w:val="00987843"/>
    <w:rsid w:val="009919A8"/>
    <w:rsid w:val="009931BF"/>
    <w:rsid w:val="00993236"/>
    <w:rsid w:val="0099619F"/>
    <w:rsid w:val="00996E04"/>
    <w:rsid w:val="009A1EFF"/>
    <w:rsid w:val="009A22B2"/>
    <w:rsid w:val="009A5989"/>
    <w:rsid w:val="009B590B"/>
    <w:rsid w:val="009C06C1"/>
    <w:rsid w:val="009C5DF1"/>
    <w:rsid w:val="009C72A0"/>
    <w:rsid w:val="009D0E34"/>
    <w:rsid w:val="009D445F"/>
    <w:rsid w:val="009D57B0"/>
    <w:rsid w:val="009E1716"/>
    <w:rsid w:val="009E3AE0"/>
    <w:rsid w:val="009E5D8A"/>
    <w:rsid w:val="009E5F3C"/>
    <w:rsid w:val="009E7238"/>
    <w:rsid w:val="009F2763"/>
    <w:rsid w:val="009F711E"/>
    <w:rsid w:val="00A13963"/>
    <w:rsid w:val="00A13E82"/>
    <w:rsid w:val="00A16A89"/>
    <w:rsid w:val="00A17095"/>
    <w:rsid w:val="00A2025F"/>
    <w:rsid w:val="00A21A76"/>
    <w:rsid w:val="00A25B2D"/>
    <w:rsid w:val="00A25E65"/>
    <w:rsid w:val="00A2796C"/>
    <w:rsid w:val="00A3122A"/>
    <w:rsid w:val="00A328D5"/>
    <w:rsid w:val="00A33082"/>
    <w:rsid w:val="00A33817"/>
    <w:rsid w:val="00A340E1"/>
    <w:rsid w:val="00A371AC"/>
    <w:rsid w:val="00A43243"/>
    <w:rsid w:val="00A5522D"/>
    <w:rsid w:val="00A60A86"/>
    <w:rsid w:val="00A62B70"/>
    <w:rsid w:val="00A65C42"/>
    <w:rsid w:val="00A65CAC"/>
    <w:rsid w:val="00A76F35"/>
    <w:rsid w:val="00A800D5"/>
    <w:rsid w:val="00A8063F"/>
    <w:rsid w:val="00A82B90"/>
    <w:rsid w:val="00A82D7B"/>
    <w:rsid w:val="00A91D5E"/>
    <w:rsid w:val="00A92E94"/>
    <w:rsid w:val="00A93D59"/>
    <w:rsid w:val="00A9565B"/>
    <w:rsid w:val="00A973A3"/>
    <w:rsid w:val="00AA1329"/>
    <w:rsid w:val="00AA198B"/>
    <w:rsid w:val="00AA5260"/>
    <w:rsid w:val="00AA5E8F"/>
    <w:rsid w:val="00AA7C4E"/>
    <w:rsid w:val="00AB0D75"/>
    <w:rsid w:val="00AB4E53"/>
    <w:rsid w:val="00AC1556"/>
    <w:rsid w:val="00AC2F4F"/>
    <w:rsid w:val="00AD210F"/>
    <w:rsid w:val="00AD29DA"/>
    <w:rsid w:val="00AD564D"/>
    <w:rsid w:val="00AE07A9"/>
    <w:rsid w:val="00AE1A31"/>
    <w:rsid w:val="00AE1CDE"/>
    <w:rsid w:val="00AE5B16"/>
    <w:rsid w:val="00AE5B90"/>
    <w:rsid w:val="00AE63B1"/>
    <w:rsid w:val="00AF285A"/>
    <w:rsid w:val="00AF39F2"/>
    <w:rsid w:val="00AF5175"/>
    <w:rsid w:val="00AF711B"/>
    <w:rsid w:val="00B027C2"/>
    <w:rsid w:val="00B0583D"/>
    <w:rsid w:val="00B1468A"/>
    <w:rsid w:val="00B22AEC"/>
    <w:rsid w:val="00B24B2B"/>
    <w:rsid w:val="00B265B0"/>
    <w:rsid w:val="00B27C63"/>
    <w:rsid w:val="00B27D9D"/>
    <w:rsid w:val="00B33518"/>
    <w:rsid w:val="00B40939"/>
    <w:rsid w:val="00B4337C"/>
    <w:rsid w:val="00B452BF"/>
    <w:rsid w:val="00B52603"/>
    <w:rsid w:val="00B52856"/>
    <w:rsid w:val="00B5286F"/>
    <w:rsid w:val="00B53F78"/>
    <w:rsid w:val="00B54DC2"/>
    <w:rsid w:val="00B60119"/>
    <w:rsid w:val="00B712CB"/>
    <w:rsid w:val="00B72C26"/>
    <w:rsid w:val="00B73716"/>
    <w:rsid w:val="00B77B82"/>
    <w:rsid w:val="00B77EDF"/>
    <w:rsid w:val="00B84820"/>
    <w:rsid w:val="00B93BA4"/>
    <w:rsid w:val="00BA06C8"/>
    <w:rsid w:val="00BA2EC5"/>
    <w:rsid w:val="00BB303D"/>
    <w:rsid w:val="00BB47F9"/>
    <w:rsid w:val="00BB7270"/>
    <w:rsid w:val="00BC0138"/>
    <w:rsid w:val="00BC7E7E"/>
    <w:rsid w:val="00BD2396"/>
    <w:rsid w:val="00BD5B22"/>
    <w:rsid w:val="00BE01AF"/>
    <w:rsid w:val="00BE09B7"/>
    <w:rsid w:val="00BE4A2B"/>
    <w:rsid w:val="00BF18FB"/>
    <w:rsid w:val="00BF44C8"/>
    <w:rsid w:val="00BF458D"/>
    <w:rsid w:val="00BF4726"/>
    <w:rsid w:val="00BF4750"/>
    <w:rsid w:val="00BF50A1"/>
    <w:rsid w:val="00C02A8B"/>
    <w:rsid w:val="00C03013"/>
    <w:rsid w:val="00C06EF5"/>
    <w:rsid w:val="00C115C2"/>
    <w:rsid w:val="00C12A9B"/>
    <w:rsid w:val="00C14D83"/>
    <w:rsid w:val="00C16D1D"/>
    <w:rsid w:val="00C20BC0"/>
    <w:rsid w:val="00C220F7"/>
    <w:rsid w:val="00C24B54"/>
    <w:rsid w:val="00C36C53"/>
    <w:rsid w:val="00C37742"/>
    <w:rsid w:val="00C46BAE"/>
    <w:rsid w:val="00C52253"/>
    <w:rsid w:val="00C54229"/>
    <w:rsid w:val="00C62ABE"/>
    <w:rsid w:val="00C63F60"/>
    <w:rsid w:val="00C64B9C"/>
    <w:rsid w:val="00C65BB7"/>
    <w:rsid w:val="00C735C1"/>
    <w:rsid w:val="00C74661"/>
    <w:rsid w:val="00C807B0"/>
    <w:rsid w:val="00C83BF0"/>
    <w:rsid w:val="00C868C3"/>
    <w:rsid w:val="00C91A31"/>
    <w:rsid w:val="00C92C53"/>
    <w:rsid w:val="00CA03BD"/>
    <w:rsid w:val="00CA0813"/>
    <w:rsid w:val="00CA6B22"/>
    <w:rsid w:val="00CB0DF1"/>
    <w:rsid w:val="00CB175C"/>
    <w:rsid w:val="00CB2162"/>
    <w:rsid w:val="00CC7CFB"/>
    <w:rsid w:val="00CD0D81"/>
    <w:rsid w:val="00CD6CDA"/>
    <w:rsid w:val="00CE4B29"/>
    <w:rsid w:val="00CF3B45"/>
    <w:rsid w:val="00CF3C45"/>
    <w:rsid w:val="00CF4FDD"/>
    <w:rsid w:val="00CF5752"/>
    <w:rsid w:val="00CF7CEE"/>
    <w:rsid w:val="00D0200C"/>
    <w:rsid w:val="00D0266B"/>
    <w:rsid w:val="00D03FE2"/>
    <w:rsid w:val="00D14A89"/>
    <w:rsid w:val="00D206D3"/>
    <w:rsid w:val="00D20AC4"/>
    <w:rsid w:val="00D2440C"/>
    <w:rsid w:val="00D2533F"/>
    <w:rsid w:val="00D26E06"/>
    <w:rsid w:val="00D32A71"/>
    <w:rsid w:val="00D35278"/>
    <w:rsid w:val="00D3531F"/>
    <w:rsid w:val="00D35359"/>
    <w:rsid w:val="00D40500"/>
    <w:rsid w:val="00D40642"/>
    <w:rsid w:val="00D41935"/>
    <w:rsid w:val="00D467E9"/>
    <w:rsid w:val="00D50CC6"/>
    <w:rsid w:val="00D621C9"/>
    <w:rsid w:val="00D63514"/>
    <w:rsid w:val="00D73A52"/>
    <w:rsid w:val="00D7649D"/>
    <w:rsid w:val="00D90CF1"/>
    <w:rsid w:val="00D96290"/>
    <w:rsid w:val="00D96CD2"/>
    <w:rsid w:val="00D979B5"/>
    <w:rsid w:val="00DA1032"/>
    <w:rsid w:val="00DA69F2"/>
    <w:rsid w:val="00DA6FFD"/>
    <w:rsid w:val="00DB67A1"/>
    <w:rsid w:val="00DC098C"/>
    <w:rsid w:val="00DC4EF1"/>
    <w:rsid w:val="00DD146D"/>
    <w:rsid w:val="00DD1BFA"/>
    <w:rsid w:val="00DD2836"/>
    <w:rsid w:val="00DD2A57"/>
    <w:rsid w:val="00DD2ECA"/>
    <w:rsid w:val="00DD5D2E"/>
    <w:rsid w:val="00DD7824"/>
    <w:rsid w:val="00DE2AAF"/>
    <w:rsid w:val="00DE6BCC"/>
    <w:rsid w:val="00DE7EA6"/>
    <w:rsid w:val="00DF45AE"/>
    <w:rsid w:val="00E0093F"/>
    <w:rsid w:val="00E04701"/>
    <w:rsid w:val="00E04920"/>
    <w:rsid w:val="00E0501A"/>
    <w:rsid w:val="00E061F3"/>
    <w:rsid w:val="00E07EC8"/>
    <w:rsid w:val="00E10353"/>
    <w:rsid w:val="00E173C0"/>
    <w:rsid w:val="00E21B35"/>
    <w:rsid w:val="00E2211A"/>
    <w:rsid w:val="00E22B8C"/>
    <w:rsid w:val="00E246C7"/>
    <w:rsid w:val="00E32706"/>
    <w:rsid w:val="00E3392A"/>
    <w:rsid w:val="00E35736"/>
    <w:rsid w:val="00E37E5A"/>
    <w:rsid w:val="00E40E1C"/>
    <w:rsid w:val="00E4142C"/>
    <w:rsid w:val="00E43BA6"/>
    <w:rsid w:val="00E472CF"/>
    <w:rsid w:val="00E47883"/>
    <w:rsid w:val="00E50391"/>
    <w:rsid w:val="00E520A5"/>
    <w:rsid w:val="00E57774"/>
    <w:rsid w:val="00E62A13"/>
    <w:rsid w:val="00E66C5C"/>
    <w:rsid w:val="00E676B3"/>
    <w:rsid w:val="00E81E50"/>
    <w:rsid w:val="00E84EE7"/>
    <w:rsid w:val="00E85846"/>
    <w:rsid w:val="00E8758B"/>
    <w:rsid w:val="00E908AD"/>
    <w:rsid w:val="00E920EA"/>
    <w:rsid w:val="00E95B8B"/>
    <w:rsid w:val="00EA67A7"/>
    <w:rsid w:val="00EB069E"/>
    <w:rsid w:val="00EB076F"/>
    <w:rsid w:val="00EB1406"/>
    <w:rsid w:val="00EC3ABC"/>
    <w:rsid w:val="00EC43D0"/>
    <w:rsid w:val="00ED0F75"/>
    <w:rsid w:val="00ED26E2"/>
    <w:rsid w:val="00ED4B7B"/>
    <w:rsid w:val="00EE075E"/>
    <w:rsid w:val="00EE3BE4"/>
    <w:rsid w:val="00EE643C"/>
    <w:rsid w:val="00EF22A7"/>
    <w:rsid w:val="00EF23C4"/>
    <w:rsid w:val="00EF4626"/>
    <w:rsid w:val="00EF71A8"/>
    <w:rsid w:val="00F10C98"/>
    <w:rsid w:val="00F10ECC"/>
    <w:rsid w:val="00F16A06"/>
    <w:rsid w:val="00F246B7"/>
    <w:rsid w:val="00F260E7"/>
    <w:rsid w:val="00F31DA7"/>
    <w:rsid w:val="00F32095"/>
    <w:rsid w:val="00F35F7F"/>
    <w:rsid w:val="00F40198"/>
    <w:rsid w:val="00F46E8C"/>
    <w:rsid w:val="00F51959"/>
    <w:rsid w:val="00F52B9E"/>
    <w:rsid w:val="00F5510C"/>
    <w:rsid w:val="00F616B5"/>
    <w:rsid w:val="00F61D73"/>
    <w:rsid w:val="00F66706"/>
    <w:rsid w:val="00F66763"/>
    <w:rsid w:val="00F67CD5"/>
    <w:rsid w:val="00F70199"/>
    <w:rsid w:val="00F807BE"/>
    <w:rsid w:val="00F816F3"/>
    <w:rsid w:val="00F83694"/>
    <w:rsid w:val="00F907FC"/>
    <w:rsid w:val="00F934FD"/>
    <w:rsid w:val="00F936E1"/>
    <w:rsid w:val="00F94C45"/>
    <w:rsid w:val="00FA29D3"/>
    <w:rsid w:val="00FB00B2"/>
    <w:rsid w:val="00FB1CE1"/>
    <w:rsid w:val="00FB281A"/>
    <w:rsid w:val="00FB4A3C"/>
    <w:rsid w:val="00FB72EB"/>
    <w:rsid w:val="00FB7964"/>
    <w:rsid w:val="00FC16D3"/>
    <w:rsid w:val="00FC2FA6"/>
    <w:rsid w:val="00FC35DF"/>
    <w:rsid w:val="00FC4EBE"/>
    <w:rsid w:val="00FC5548"/>
    <w:rsid w:val="00FC695F"/>
    <w:rsid w:val="00FD1A7F"/>
    <w:rsid w:val="00FD2F41"/>
    <w:rsid w:val="00FE27DE"/>
    <w:rsid w:val="00FE3F20"/>
    <w:rsid w:val="00FE46DC"/>
    <w:rsid w:val="00FE77A7"/>
    <w:rsid w:val="00FF13C1"/>
    <w:rsid w:val="00FF16AE"/>
    <w:rsid w:val="00FF2F94"/>
    <w:rsid w:val="00FF391A"/>
    <w:rsid w:val="00FF4726"/>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3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D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CD2"/>
  </w:style>
  <w:style w:type="paragraph" w:styleId="Footer">
    <w:name w:val="footer"/>
    <w:basedOn w:val="Normal"/>
    <w:link w:val="FooterChar"/>
    <w:uiPriority w:val="99"/>
    <w:unhideWhenUsed/>
    <w:rsid w:val="00D9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CD2"/>
  </w:style>
  <w:style w:type="character" w:styleId="Hyperlink">
    <w:name w:val="Hyperlink"/>
    <w:basedOn w:val="DefaultParagraphFont"/>
    <w:uiPriority w:val="99"/>
    <w:unhideWhenUsed/>
    <w:rsid w:val="002370BA"/>
    <w:rPr>
      <w:color w:val="0000FF" w:themeColor="hyperlink"/>
      <w:u w:val="single"/>
    </w:rPr>
  </w:style>
  <w:style w:type="table" w:styleId="TableGrid">
    <w:name w:val="Table Grid"/>
    <w:basedOn w:val="TableNormal"/>
    <w:uiPriority w:val="59"/>
    <w:unhideWhenUsed/>
    <w:rsid w:val="00C7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B9C"/>
    <w:pPr>
      <w:ind w:left="720"/>
      <w:contextualSpacing/>
    </w:pPr>
  </w:style>
  <w:style w:type="paragraph" w:styleId="Bibliography">
    <w:name w:val="Bibliography"/>
    <w:basedOn w:val="Normal"/>
    <w:next w:val="Normal"/>
    <w:uiPriority w:val="37"/>
    <w:unhideWhenUsed/>
    <w:rsid w:val="004F5824"/>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D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CD2"/>
  </w:style>
  <w:style w:type="paragraph" w:styleId="Footer">
    <w:name w:val="footer"/>
    <w:basedOn w:val="Normal"/>
    <w:link w:val="FooterChar"/>
    <w:uiPriority w:val="99"/>
    <w:unhideWhenUsed/>
    <w:rsid w:val="00D9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CD2"/>
  </w:style>
  <w:style w:type="character" w:styleId="Hyperlink">
    <w:name w:val="Hyperlink"/>
    <w:basedOn w:val="DefaultParagraphFont"/>
    <w:uiPriority w:val="99"/>
    <w:unhideWhenUsed/>
    <w:rsid w:val="002370BA"/>
    <w:rPr>
      <w:color w:val="0000FF" w:themeColor="hyperlink"/>
      <w:u w:val="single"/>
    </w:rPr>
  </w:style>
  <w:style w:type="table" w:styleId="TableGrid">
    <w:name w:val="Table Grid"/>
    <w:basedOn w:val="TableNormal"/>
    <w:uiPriority w:val="59"/>
    <w:unhideWhenUsed/>
    <w:rsid w:val="00C7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B9C"/>
    <w:pPr>
      <w:ind w:left="720"/>
      <w:contextualSpacing/>
    </w:pPr>
  </w:style>
  <w:style w:type="paragraph" w:styleId="Bibliography">
    <w:name w:val="Bibliography"/>
    <w:basedOn w:val="Normal"/>
    <w:next w:val="Normal"/>
    <w:uiPriority w:val="37"/>
    <w:unhideWhenUsed/>
    <w:rsid w:val="004F582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06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2D81B-01E4-4AB9-BCE2-C543E16E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4376</Words>
  <Characters>24947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2021-02-08T07:16:00Z</dcterms:created>
  <dcterms:modified xsi:type="dcterms:W3CDTF">2021-02-10T09:06:00Z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id="kbqYXF0p"/&gt;&lt;style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